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27" w:rsidRPr="00BA1E7D" w:rsidRDefault="00941F27" w:rsidP="00941F27">
      <w:pPr>
        <w:pStyle w:val="Sinespaciado"/>
        <w:jc w:val="right"/>
        <w:rPr>
          <w:rFonts w:ascii="Arial" w:hAnsi="Arial" w:cs="Arial"/>
          <w:color w:val="002060"/>
          <w:sz w:val="24"/>
        </w:rPr>
      </w:pPr>
    </w:p>
    <w:p w:rsidR="00E83943" w:rsidRDefault="00E83943" w:rsidP="00E83943">
      <w:pPr>
        <w:jc w:val="center"/>
        <w:rPr>
          <w:rFonts w:ascii="Arial" w:hAnsi="Arial" w:cs="Arial"/>
          <w:b/>
          <w:color w:val="000000" w:themeColor="text1"/>
          <w:sz w:val="28"/>
        </w:rPr>
      </w:pPr>
      <w:r w:rsidRPr="00C2764A">
        <w:rPr>
          <w:rFonts w:ascii="Arial" w:hAnsi="Arial" w:cs="Arial"/>
          <w:b/>
          <w:color w:val="000000" w:themeColor="text1"/>
          <w:sz w:val="28"/>
        </w:rPr>
        <w:t xml:space="preserve">Compas Tolú fortalece </w:t>
      </w:r>
      <w:r w:rsidR="005A02AF">
        <w:rPr>
          <w:rFonts w:ascii="Arial" w:hAnsi="Arial" w:cs="Arial"/>
          <w:b/>
          <w:color w:val="000000" w:themeColor="text1"/>
          <w:sz w:val="28"/>
        </w:rPr>
        <w:t xml:space="preserve">su operación </w:t>
      </w:r>
      <w:r w:rsidRPr="00C2764A">
        <w:rPr>
          <w:rFonts w:ascii="Arial" w:hAnsi="Arial" w:cs="Arial"/>
          <w:b/>
          <w:color w:val="000000" w:themeColor="text1"/>
          <w:sz w:val="28"/>
        </w:rPr>
        <w:t>con una grúa Liebherr LHM 420</w:t>
      </w:r>
    </w:p>
    <w:p w:rsidR="00C2764A" w:rsidRPr="00C2764A" w:rsidRDefault="00C2764A" w:rsidP="00E83943">
      <w:pPr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BA1E7D" w:rsidRPr="00C2764A" w:rsidRDefault="00BA1E7D" w:rsidP="00E83943">
      <w:pPr>
        <w:jc w:val="center"/>
        <w:rPr>
          <w:rFonts w:ascii="Arial" w:hAnsi="Arial" w:cs="Arial"/>
          <w:b/>
          <w:color w:val="000000" w:themeColor="text1"/>
        </w:rPr>
      </w:pPr>
    </w:p>
    <w:p w:rsidR="00E83943" w:rsidRDefault="00E83943" w:rsidP="00C2764A">
      <w:pPr>
        <w:pStyle w:val="Prrafodelista"/>
        <w:numPr>
          <w:ilvl w:val="0"/>
          <w:numId w:val="9"/>
        </w:numPr>
        <w:contextualSpacing w:val="0"/>
        <w:rPr>
          <w:rFonts w:ascii="Arial" w:hAnsi="Arial" w:cs="Arial"/>
          <w:i/>
          <w:color w:val="000000" w:themeColor="text1"/>
        </w:rPr>
      </w:pPr>
      <w:r w:rsidRPr="00C2764A">
        <w:rPr>
          <w:rFonts w:ascii="Arial" w:hAnsi="Arial" w:cs="Arial"/>
          <w:i/>
          <w:color w:val="000000" w:themeColor="text1"/>
        </w:rPr>
        <w:t xml:space="preserve">Con la llegada de la grúa </w:t>
      </w:r>
      <w:proofErr w:type="spellStart"/>
      <w:r w:rsidRPr="00C2764A">
        <w:rPr>
          <w:rFonts w:ascii="Arial" w:hAnsi="Arial" w:cs="Arial"/>
          <w:i/>
          <w:color w:val="000000" w:themeColor="text1"/>
        </w:rPr>
        <w:t>Liebherr</w:t>
      </w:r>
      <w:proofErr w:type="spellEnd"/>
      <w:r w:rsidRPr="00C2764A">
        <w:rPr>
          <w:rFonts w:ascii="Arial" w:hAnsi="Arial" w:cs="Arial"/>
          <w:i/>
          <w:color w:val="000000" w:themeColor="text1"/>
        </w:rPr>
        <w:t xml:space="preserve"> para movilizar </w:t>
      </w:r>
      <w:r w:rsidR="00CE6F1C" w:rsidRPr="00C2764A">
        <w:rPr>
          <w:rFonts w:ascii="Arial" w:hAnsi="Arial" w:cs="Arial"/>
          <w:i/>
          <w:color w:val="000000" w:themeColor="text1"/>
        </w:rPr>
        <w:t>gr</w:t>
      </w:r>
      <w:r w:rsidR="00CE6F1C">
        <w:rPr>
          <w:rFonts w:ascii="Arial" w:hAnsi="Arial" w:cs="Arial"/>
          <w:i/>
          <w:color w:val="000000" w:themeColor="text1"/>
        </w:rPr>
        <w:t>a</w:t>
      </w:r>
      <w:r w:rsidR="00CE6F1C" w:rsidRPr="00C2764A">
        <w:rPr>
          <w:rFonts w:ascii="Arial" w:hAnsi="Arial" w:cs="Arial"/>
          <w:i/>
          <w:color w:val="000000" w:themeColor="text1"/>
        </w:rPr>
        <w:t xml:space="preserve">neles </w:t>
      </w:r>
      <w:r w:rsidRPr="00C2764A">
        <w:rPr>
          <w:rFonts w:ascii="Arial" w:hAnsi="Arial" w:cs="Arial"/>
          <w:i/>
          <w:color w:val="000000" w:themeColor="text1"/>
        </w:rPr>
        <w:t xml:space="preserve">y </w:t>
      </w:r>
      <w:r w:rsidR="00CE6F1C">
        <w:rPr>
          <w:rFonts w:ascii="Arial" w:hAnsi="Arial" w:cs="Arial"/>
          <w:i/>
          <w:color w:val="000000" w:themeColor="text1"/>
        </w:rPr>
        <w:t>otro tipo de cargas</w:t>
      </w:r>
      <w:r w:rsidRPr="00C2764A">
        <w:rPr>
          <w:rFonts w:ascii="Arial" w:hAnsi="Arial" w:cs="Arial"/>
          <w:i/>
          <w:color w:val="000000" w:themeColor="text1"/>
        </w:rPr>
        <w:t xml:space="preserve">, Compas </w:t>
      </w:r>
      <w:r w:rsidR="00CE6F1C">
        <w:rPr>
          <w:rFonts w:ascii="Arial" w:hAnsi="Arial" w:cs="Arial"/>
          <w:i/>
          <w:color w:val="000000" w:themeColor="text1"/>
        </w:rPr>
        <w:t>consolida</w:t>
      </w:r>
      <w:r w:rsidRPr="00C2764A">
        <w:rPr>
          <w:rFonts w:ascii="Arial" w:hAnsi="Arial" w:cs="Arial"/>
          <w:i/>
          <w:color w:val="000000" w:themeColor="text1"/>
        </w:rPr>
        <w:t xml:space="preserve"> </w:t>
      </w:r>
      <w:r w:rsidR="00CE6F1C">
        <w:rPr>
          <w:rFonts w:ascii="Arial" w:hAnsi="Arial" w:cs="Arial"/>
          <w:i/>
          <w:color w:val="000000" w:themeColor="text1"/>
        </w:rPr>
        <w:t>el</w:t>
      </w:r>
      <w:r w:rsidR="00CE6F1C" w:rsidRPr="00C2764A">
        <w:rPr>
          <w:rFonts w:ascii="Arial" w:hAnsi="Arial" w:cs="Arial"/>
          <w:i/>
          <w:color w:val="000000" w:themeColor="text1"/>
        </w:rPr>
        <w:t xml:space="preserve"> </w:t>
      </w:r>
      <w:r w:rsidRPr="00C2764A">
        <w:rPr>
          <w:rFonts w:ascii="Arial" w:hAnsi="Arial" w:cs="Arial"/>
          <w:i/>
          <w:color w:val="000000" w:themeColor="text1"/>
        </w:rPr>
        <w:t xml:space="preserve">proyecto de ampliación </w:t>
      </w:r>
      <w:r w:rsidR="00CE6F1C">
        <w:rPr>
          <w:rFonts w:ascii="Arial" w:hAnsi="Arial" w:cs="Arial"/>
          <w:i/>
          <w:color w:val="000000" w:themeColor="text1"/>
        </w:rPr>
        <w:t xml:space="preserve">de su terminal en Tolú </w:t>
      </w:r>
      <w:r w:rsidRPr="00C2764A">
        <w:rPr>
          <w:rFonts w:ascii="Arial" w:hAnsi="Arial" w:cs="Arial"/>
          <w:i/>
          <w:color w:val="000000" w:themeColor="text1"/>
        </w:rPr>
        <w:t xml:space="preserve">en el </w:t>
      </w:r>
      <w:r w:rsidR="00CE6F1C">
        <w:rPr>
          <w:rFonts w:ascii="Arial" w:hAnsi="Arial" w:cs="Arial"/>
          <w:i/>
          <w:color w:val="000000" w:themeColor="text1"/>
        </w:rPr>
        <w:t>que invirtió</w:t>
      </w:r>
      <w:r w:rsidRPr="00C2764A">
        <w:rPr>
          <w:rFonts w:ascii="Arial" w:hAnsi="Arial" w:cs="Arial"/>
          <w:i/>
          <w:color w:val="000000" w:themeColor="text1"/>
        </w:rPr>
        <w:t xml:space="preserve"> </w:t>
      </w:r>
      <w:r w:rsidRPr="00AC7D3E">
        <w:rPr>
          <w:rFonts w:ascii="Arial" w:hAnsi="Arial" w:cs="Arial"/>
          <w:i/>
        </w:rPr>
        <w:t xml:space="preserve">US$40 </w:t>
      </w:r>
      <w:r w:rsidR="00CE6F1C" w:rsidRPr="00AC7D3E">
        <w:rPr>
          <w:rFonts w:ascii="Arial" w:hAnsi="Arial" w:cs="Arial"/>
          <w:i/>
        </w:rPr>
        <w:t>millones</w:t>
      </w:r>
      <w:r w:rsidRPr="00AC7D3E">
        <w:rPr>
          <w:rFonts w:ascii="Arial" w:hAnsi="Arial" w:cs="Arial"/>
          <w:i/>
        </w:rPr>
        <w:t xml:space="preserve">. </w:t>
      </w:r>
    </w:p>
    <w:p w:rsidR="0013672E" w:rsidRPr="00C2764A" w:rsidRDefault="0013672E" w:rsidP="0013672E">
      <w:pPr>
        <w:pStyle w:val="Prrafodelista"/>
        <w:contextualSpacing w:val="0"/>
        <w:rPr>
          <w:rFonts w:ascii="Arial" w:hAnsi="Arial" w:cs="Arial"/>
          <w:i/>
          <w:color w:val="000000" w:themeColor="text1"/>
        </w:rPr>
      </w:pPr>
    </w:p>
    <w:p w:rsidR="00E83943" w:rsidRDefault="009A663A" w:rsidP="00E83943">
      <w:pPr>
        <w:pStyle w:val="Prrafodelista"/>
        <w:numPr>
          <w:ilvl w:val="0"/>
          <w:numId w:val="9"/>
        </w:numPr>
        <w:contextualSpacing w:val="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El equipo por</w:t>
      </w:r>
      <w:r w:rsidR="0096739F">
        <w:rPr>
          <w:rFonts w:ascii="Arial" w:hAnsi="Arial" w:cs="Arial"/>
          <w:i/>
          <w:color w:val="000000" w:themeColor="text1"/>
        </w:rPr>
        <w:t xml:space="preserve">tuario que tuvo un costo de $21 </w:t>
      </w:r>
      <w:r>
        <w:rPr>
          <w:rFonts w:ascii="Arial" w:hAnsi="Arial" w:cs="Arial"/>
          <w:i/>
          <w:color w:val="000000" w:themeColor="text1"/>
        </w:rPr>
        <w:t>mil millones de pesos, permitirá a</w:t>
      </w:r>
      <w:r w:rsidR="00E83943" w:rsidRPr="00C2764A">
        <w:rPr>
          <w:rFonts w:ascii="Arial" w:hAnsi="Arial" w:cs="Arial"/>
          <w:i/>
          <w:color w:val="000000" w:themeColor="text1"/>
        </w:rPr>
        <w:t xml:space="preserve"> </w:t>
      </w:r>
      <w:r w:rsidR="006812D7" w:rsidRPr="00C2764A">
        <w:rPr>
          <w:rFonts w:ascii="Arial" w:hAnsi="Arial" w:cs="Arial"/>
          <w:i/>
          <w:color w:val="000000" w:themeColor="text1"/>
        </w:rPr>
        <w:t xml:space="preserve">Compas </w:t>
      </w:r>
      <w:r w:rsidR="00E83943" w:rsidRPr="00C2764A">
        <w:rPr>
          <w:rFonts w:ascii="Arial" w:hAnsi="Arial" w:cs="Arial"/>
          <w:i/>
          <w:color w:val="000000" w:themeColor="text1"/>
        </w:rPr>
        <w:t xml:space="preserve">Tolú </w:t>
      </w:r>
      <w:r w:rsidR="006812D7">
        <w:rPr>
          <w:rFonts w:ascii="Arial" w:hAnsi="Arial" w:cs="Arial"/>
          <w:i/>
          <w:color w:val="000000" w:themeColor="text1"/>
        </w:rPr>
        <w:t>fortalece</w:t>
      </w:r>
      <w:r>
        <w:rPr>
          <w:rFonts w:ascii="Arial" w:hAnsi="Arial" w:cs="Arial"/>
          <w:i/>
          <w:color w:val="000000" w:themeColor="text1"/>
        </w:rPr>
        <w:t>r</w:t>
      </w:r>
      <w:r w:rsidR="006812D7" w:rsidRPr="00C2764A">
        <w:rPr>
          <w:rFonts w:ascii="Arial" w:hAnsi="Arial" w:cs="Arial"/>
          <w:i/>
          <w:color w:val="000000" w:themeColor="text1"/>
        </w:rPr>
        <w:t xml:space="preserve"> </w:t>
      </w:r>
      <w:r w:rsidR="00E83943" w:rsidRPr="00C2764A">
        <w:rPr>
          <w:rFonts w:ascii="Arial" w:hAnsi="Arial" w:cs="Arial"/>
          <w:i/>
          <w:color w:val="000000" w:themeColor="text1"/>
        </w:rPr>
        <w:t xml:space="preserve">sus ventajas competitivas al ser el </w:t>
      </w:r>
      <w:r w:rsidR="006812D7">
        <w:rPr>
          <w:rFonts w:ascii="Arial" w:hAnsi="Arial" w:cs="Arial"/>
          <w:i/>
          <w:color w:val="000000" w:themeColor="text1"/>
        </w:rPr>
        <w:t xml:space="preserve">único terminal portuario en el Golfo de Morrosquillo, el </w:t>
      </w:r>
      <w:r w:rsidR="00E83943" w:rsidRPr="00C2764A">
        <w:rPr>
          <w:rFonts w:ascii="Arial" w:hAnsi="Arial" w:cs="Arial"/>
          <w:i/>
          <w:color w:val="000000" w:themeColor="text1"/>
        </w:rPr>
        <w:t xml:space="preserve">más cercano al Canal de Panamá y a los centros de producción del país. </w:t>
      </w:r>
    </w:p>
    <w:p w:rsidR="00C2764A" w:rsidRPr="00C2764A" w:rsidRDefault="00C2764A" w:rsidP="00C2764A">
      <w:pPr>
        <w:pStyle w:val="Prrafodelista"/>
        <w:rPr>
          <w:rFonts w:ascii="Arial" w:hAnsi="Arial" w:cs="Arial"/>
          <w:i/>
          <w:color w:val="000000" w:themeColor="text1"/>
        </w:rPr>
      </w:pPr>
    </w:p>
    <w:p w:rsidR="00E83943" w:rsidRPr="00C2764A" w:rsidRDefault="00E83943" w:rsidP="00E83943">
      <w:pPr>
        <w:rPr>
          <w:rFonts w:ascii="Arial" w:hAnsi="Arial" w:cs="Arial"/>
          <w:color w:val="000000" w:themeColor="text1"/>
        </w:rPr>
      </w:pPr>
    </w:p>
    <w:p w:rsidR="00C2764A" w:rsidRPr="00AC7D3E" w:rsidRDefault="00E83943" w:rsidP="006812D7">
      <w:pPr>
        <w:jc w:val="both"/>
        <w:rPr>
          <w:rFonts w:ascii="Arial" w:hAnsi="Arial" w:cs="Arial"/>
        </w:rPr>
      </w:pPr>
      <w:r w:rsidRPr="00AC7D3E">
        <w:rPr>
          <w:rFonts w:ascii="Arial" w:hAnsi="Arial" w:cs="Arial"/>
          <w:b/>
          <w:color w:val="000000" w:themeColor="text1"/>
        </w:rPr>
        <w:t>Santiag</w:t>
      </w:r>
      <w:r w:rsidR="005A02AF">
        <w:rPr>
          <w:rFonts w:ascii="Arial" w:hAnsi="Arial" w:cs="Arial"/>
          <w:b/>
          <w:color w:val="000000" w:themeColor="text1"/>
        </w:rPr>
        <w:t>o de Tolú, septiembre 11 de</w:t>
      </w:r>
      <w:r w:rsidR="00BA1E7D" w:rsidRPr="00AC7D3E">
        <w:rPr>
          <w:rFonts w:ascii="Arial" w:hAnsi="Arial" w:cs="Arial"/>
          <w:b/>
          <w:color w:val="000000" w:themeColor="text1"/>
        </w:rPr>
        <w:t xml:space="preserve"> 2020. </w:t>
      </w:r>
      <w:r w:rsidR="006812D7" w:rsidRPr="00AC7D3E">
        <w:rPr>
          <w:rFonts w:ascii="Arial" w:hAnsi="Arial" w:cs="Arial"/>
          <w:color w:val="000000" w:themeColor="text1"/>
        </w:rPr>
        <w:t xml:space="preserve">Compas, </w:t>
      </w:r>
      <w:r w:rsidR="00BA1E7D" w:rsidRPr="00AC7D3E">
        <w:rPr>
          <w:rFonts w:ascii="Arial" w:hAnsi="Arial" w:cs="Arial"/>
          <w:color w:val="000000" w:themeColor="text1"/>
        </w:rPr>
        <w:t xml:space="preserve">la única red de puertos multipropósito de Colombia, en su permanente compromiso con el desarrollo </w:t>
      </w:r>
      <w:r w:rsidR="00663655">
        <w:rPr>
          <w:rFonts w:ascii="Arial" w:hAnsi="Arial" w:cs="Arial"/>
          <w:color w:val="000000" w:themeColor="text1"/>
        </w:rPr>
        <w:t xml:space="preserve">logístico </w:t>
      </w:r>
      <w:r w:rsidR="00BA1E7D" w:rsidRPr="00AC7D3E">
        <w:rPr>
          <w:rFonts w:ascii="Arial" w:hAnsi="Arial" w:cs="Arial"/>
          <w:color w:val="000000" w:themeColor="text1"/>
        </w:rPr>
        <w:t xml:space="preserve">y respondiendo a las demandas portuarias del comercio exterior </w:t>
      </w:r>
      <w:r w:rsidR="006812D7" w:rsidRPr="00AC7D3E">
        <w:rPr>
          <w:rFonts w:ascii="Arial" w:hAnsi="Arial" w:cs="Arial"/>
          <w:color w:val="000000" w:themeColor="text1"/>
        </w:rPr>
        <w:t>colombian</w:t>
      </w:r>
      <w:r w:rsidR="00BA1E7D" w:rsidRPr="00AC7D3E">
        <w:rPr>
          <w:rFonts w:ascii="Arial" w:hAnsi="Arial" w:cs="Arial"/>
          <w:color w:val="000000" w:themeColor="text1"/>
        </w:rPr>
        <w:t>o</w:t>
      </w:r>
      <w:r w:rsidR="006812D7" w:rsidRPr="00AC7D3E">
        <w:rPr>
          <w:rFonts w:ascii="Arial" w:hAnsi="Arial" w:cs="Arial"/>
          <w:color w:val="000000" w:themeColor="text1"/>
        </w:rPr>
        <w:t xml:space="preserve">, </w:t>
      </w:r>
      <w:r w:rsidR="00BA1E7D" w:rsidRPr="00AC7D3E">
        <w:rPr>
          <w:rFonts w:ascii="Arial" w:hAnsi="Arial" w:cs="Arial"/>
          <w:color w:val="000000" w:themeColor="text1"/>
        </w:rPr>
        <w:t xml:space="preserve">ha adquirido </w:t>
      </w:r>
      <w:r w:rsidR="00F55447" w:rsidRPr="00AC7D3E">
        <w:rPr>
          <w:rFonts w:ascii="Arial" w:hAnsi="Arial" w:cs="Arial"/>
          <w:color w:val="000000" w:themeColor="text1"/>
        </w:rPr>
        <w:t>una</w:t>
      </w:r>
      <w:r w:rsidR="00BA1E7D" w:rsidRPr="00AC7D3E">
        <w:rPr>
          <w:rFonts w:ascii="Arial" w:hAnsi="Arial" w:cs="Arial"/>
          <w:color w:val="000000" w:themeColor="text1"/>
        </w:rPr>
        <w:t xml:space="preserve"> grúa móvil </w:t>
      </w:r>
      <w:r w:rsidR="0098429F">
        <w:rPr>
          <w:rFonts w:ascii="Arial" w:hAnsi="Arial" w:cs="Arial"/>
          <w:color w:val="000000" w:themeColor="text1"/>
        </w:rPr>
        <w:t xml:space="preserve">marca </w:t>
      </w:r>
      <w:r w:rsidR="00BA1E7D" w:rsidRPr="00AC7D3E">
        <w:rPr>
          <w:rFonts w:ascii="Arial" w:hAnsi="Arial" w:cs="Arial"/>
          <w:color w:val="000000" w:themeColor="text1"/>
        </w:rPr>
        <w:t>Liebherr</w:t>
      </w:r>
      <w:r w:rsidR="00F55447" w:rsidRPr="00AC7D3E">
        <w:rPr>
          <w:rFonts w:ascii="Arial" w:hAnsi="Arial" w:cs="Arial"/>
          <w:color w:val="000000" w:themeColor="text1"/>
        </w:rPr>
        <w:t xml:space="preserve"> de referencia</w:t>
      </w:r>
      <w:r w:rsidR="00BA1E7D" w:rsidRPr="00AC7D3E">
        <w:rPr>
          <w:rFonts w:ascii="Arial" w:hAnsi="Arial" w:cs="Arial"/>
          <w:color w:val="000000" w:themeColor="text1"/>
        </w:rPr>
        <w:t xml:space="preserve"> LHM 420</w:t>
      </w:r>
      <w:r w:rsidR="00AC7D3E">
        <w:rPr>
          <w:rFonts w:ascii="Arial" w:hAnsi="Arial" w:cs="Arial"/>
          <w:color w:val="000000" w:themeColor="text1"/>
        </w:rPr>
        <w:t>,</w:t>
      </w:r>
      <w:r w:rsidR="00BA1E7D" w:rsidRPr="00AC7D3E">
        <w:rPr>
          <w:rFonts w:ascii="Arial" w:hAnsi="Arial" w:cs="Arial"/>
          <w:color w:val="000000" w:themeColor="text1"/>
        </w:rPr>
        <w:t xml:space="preserve"> para su terminal en Tolú</w:t>
      </w:r>
      <w:r w:rsidR="00F55447" w:rsidRPr="00AC7D3E">
        <w:rPr>
          <w:rFonts w:ascii="Arial" w:hAnsi="Arial" w:cs="Arial"/>
          <w:color w:val="000000" w:themeColor="text1"/>
        </w:rPr>
        <w:t xml:space="preserve">. </w:t>
      </w:r>
    </w:p>
    <w:p w:rsidR="00C2764A" w:rsidRPr="00AC7D3E" w:rsidRDefault="00C2764A" w:rsidP="006812D7">
      <w:pPr>
        <w:jc w:val="both"/>
        <w:rPr>
          <w:rFonts w:ascii="Arial" w:hAnsi="Arial" w:cs="Arial"/>
        </w:rPr>
      </w:pPr>
    </w:p>
    <w:p w:rsidR="00C2764A" w:rsidRPr="00AC7D3E" w:rsidRDefault="00E83943" w:rsidP="006812D7">
      <w:pPr>
        <w:jc w:val="both"/>
        <w:rPr>
          <w:rFonts w:ascii="Arial" w:hAnsi="Arial" w:cs="Arial"/>
        </w:rPr>
      </w:pPr>
      <w:r w:rsidRPr="00AC7D3E">
        <w:rPr>
          <w:rFonts w:ascii="Arial" w:hAnsi="Arial" w:cs="Arial"/>
        </w:rPr>
        <w:t xml:space="preserve">La grúa </w:t>
      </w:r>
      <w:r w:rsidR="00C2764A" w:rsidRPr="00AC7D3E">
        <w:rPr>
          <w:rFonts w:ascii="Arial" w:hAnsi="Arial" w:cs="Arial"/>
        </w:rPr>
        <w:t xml:space="preserve">arribó </w:t>
      </w:r>
      <w:r w:rsidR="006812D7">
        <w:rPr>
          <w:rFonts w:ascii="Arial" w:hAnsi="Arial" w:cs="Arial"/>
        </w:rPr>
        <w:t>el 10 de septiembre</w:t>
      </w:r>
      <w:r w:rsidR="00AC7D3E" w:rsidRPr="00AC7D3E">
        <w:rPr>
          <w:rFonts w:ascii="Arial" w:hAnsi="Arial" w:cs="Arial"/>
        </w:rPr>
        <w:t xml:space="preserve">, </w:t>
      </w:r>
      <w:r w:rsidR="00C2764A" w:rsidRPr="00AC7D3E">
        <w:rPr>
          <w:rFonts w:ascii="Arial" w:hAnsi="Arial" w:cs="Arial"/>
        </w:rPr>
        <w:t xml:space="preserve">en la motonave </w:t>
      </w:r>
      <w:proofErr w:type="spellStart"/>
      <w:r w:rsidR="00C2764A" w:rsidRPr="00AC7D3E">
        <w:rPr>
          <w:rFonts w:ascii="Arial" w:hAnsi="Arial" w:cs="Arial"/>
        </w:rPr>
        <w:t>Annegret</w:t>
      </w:r>
      <w:proofErr w:type="spellEnd"/>
      <w:r w:rsidR="00C2764A" w:rsidRPr="00AC7D3E">
        <w:rPr>
          <w:rFonts w:ascii="Arial" w:hAnsi="Arial" w:cs="Arial"/>
        </w:rPr>
        <w:t xml:space="preserve"> procedente de </w:t>
      </w:r>
      <w:proofErr w:type="spellStart"/>
      <w:r w:rsidR="00C2764A" w:rsidRPr="00AC7D3E">
        <w:rPr>
          <w:rFonts w:ascii="Arial" w:hAnsi="Arial" w:cs="Arial"/>
        </w:rPr>
        <w:t>Rostock</w:t>
      </w:r>
      <w:proofErr w:type="spellEnd"/>
      <w:r w:rsidR="00C2764A" w:rsidRPr="00AC7D3E">
        <w:rPr>
          <w:rFonts w:ascii="Arial" w:hAnsi="Arial" w:cs="Arial"/>
        </w:rPr>
        <w:t>, Alemania</w:t>
      </w:r>
      <w:r w:rsidR="0098429F">
        <w:rPr>
          <w:rFonts w:ascii="Arial" w:hAnsi="Arial" w:cs="Arial"/>
        </w:rPr>
        <w:t>. Este equipo</w:t>
      </w:r>
      <w:r w:rsidR="00AC7D3E" w:rsidRPr="00AC7D3E">
        <w:rPr>
          <w:rFonts w:ascii="Arial" w:hAnsi="Arial" w:cs="Arial"/>
        </w:rPr>
        <w:t xml:space="preserve"> </w:t>
      </w:r>
      <w:r w:rsidR="0098429F">
        <w:rPr>
          <w:rFonts w:ascii="Arial" w:hAnsi="Arial" w:cs="Arial"/>
        </w:rPr>
        <w:t>cuenta con</w:t>
      </w:r>
      <w:r w:rsidR="00C2764A" w:rsidRPr="00AC7D3E">
        <w:rPr>
          <w:rFonts w:ascii="Arial" w:hAnsi="Arial" w:cs="Arial"/>
        </w:rPr>
        <w:t xml:space="preserve"> tecnol</w:t>
      </w:r>
      <w:r w:rsidR="00F55447" w:rsidRPr="00AC7D3E">
        <w:rPr>
          <w:rFonts w:ascii="Arial" w:hAnsi="Arial" w:cs="Arial"/>
        </w:rPr>
        <w:t>ogía</w:t>
      </w:r>
      <w:r w:rsidR="0098429F">
        <w:rPr>
          <w:rFonts w:ascii="Arial" w:hAnsi="Arial" w:cs="Arial"/>
        </w:rPr>
        <w:t xml:space="preserve"> de punta</w:t>
      </w:r>
      <w:r w:rsidR="00F55447" w:rsidRPr="00AC7D3E">
        <w:rPr>
          <w:rFonts w:ascii="Arial" w:hAnsi="Arial" w:cs="Arial"/>
        </w:rPr>
        <w:t xml:space="preserve"> que le permitirá a </w:t>
      </w:r>
      <w:r w:rsidR="0098429F" w:rsidRPr="00AC7D3E">
        <w:rPr>
          <w:rFonts w:ascii="Arial" w:hAnsi="Arial" w:cs="Arial"/>
        </w:rPr>
        <w:t xml:space="preserve">Compas </w:t>
      </w:r>
      <w:r w:rsidR="0098429F">
        <w:rPr>
          <w:rFonts w:ascii="Arial" w:hAnsi="Arial" w:cs="Arial"/>
        </w:rPr>
        <w:t>asumir</w:t>
      </w:r>
      <w:r w:rsidR="0013672E" w:rsidRPr="00AC7D3E">
        <w:rPr>
          <w:rFonts w:ascii="Arial" w:hAnsi="Arial" w:cs="Arial"/>
        </w:rPr>
        <w:t xml:space="preserve"> </w:t>
      </w:r>
      <w:r w:rsidR="00C2764A" w:rsidRPr="00AC7D3E">
        <w:rPr>
          <w:rFonts w:ascii="Arial" w:hAnsi="Arial" w:cs="Arial"/>
        </w:rPr>
        <w:t xml:space="preserve">nuevos retos </w:t>
      </w:r>
      <w:r w:rsidR="0098429F">
        <w:rPr>
          <w:rFonts w:ascii="Arial" w:hAnsi="Arial" w:cs="Arial"/>
        </w:rPr>
        <w:t xml:space="preserve">operativos </w:t>
      </w:r>
      <w:r w:rsidR="00C2764A" w:rsidRPr="00AC7D3E">
        <w:rPr>
          <w:rFonts w:ascii="Arial" w:hAnsi="Arial" w:cs="Arial"/>
        </w:rPr>
        <w:t xml:space="preserve">y ampliar </w:t>
      </w:r>
      <w:r w:rsidR="0098429F">
        <w:rPr>
          <w:rFonts w:ascii="Arial" w:hAnsi="Arial" w:cs="Arial"/>
        </w:rPr>
        <w:t>su</w:t>
      </w:r>
      <w:r w:rsidR="0098429F" w:rsidRPr="00AC7D3E">
        <w:rPr>
          <w:rFonts w:ascii="Arial" w:hAnsi="Arial" w:cs="Arial"/>
        </w:rPr>
        <w:t xml:space="preserve"> </w:t>
      </w:r>
      <w:r w:rsidR="00C2764A" w:rsidRPr="00AC7D3E">
        <w:rPr>
          <w:rFonts w:ascii="Arial" w:hAnsi="Arial" w:cs="Arial"/>
        </w:rPr>
        <w:t xml:space="preserve">portafolio de servicios. </w:t>
      </w:r>
      <w:r w:rsidR="00F55447" w:rsidRPr="00AC7D3E">
        <w:rPr>
          <w:rFonts w:ascii="Arial" w:hAnsi="Arial" w:cs="Arial"/>
          <w:color w:val="000000" w:themeColor="text1"/>
        </w:rPr>
        <w:t xml:space="preserve">La inversión fue de </w:t>
      </w:r>
      <w:r w:rsidR="0096739F">
        <w:rPr>
          <w:rFonts w:ascii="Arial" w:hAnsi="Arial" w:cs="Arial"/>
          <w:color w:val="000000" w:themeColor="text1"/>
        </w:rPr>
        <w:t>$21</w:t>
      </w:r>
      <w:r w:rsidR="0098429F">
        <w:rPr>
          <w:rFonts w:ascii="Arial" w:hAnsi="Arial" w:cs="Arial"/>
          <w:color w:val="000000" w:themeColor="text1"/>
        </w:rPr>
        <w:t xml:space="preserve"> mil millones de pesos, unos </w:t>
      </w:r>
      <w:r w:rsidR="00F55447" w:rsidRPr="00AC7D3E">
        <w:rPr>
          <w:rFonts w:ascii="Arial" w:hAnsi="Arial" w:cs="Arial"/>
          <w:color w:val="000000" w:themeColor="text1"/>
        </w:rPr>
        <w:t>US$5</w:t>
      </w:r>
      <w:r w:rsidR="007C4257">
        <w:rPr>
          <w:rFonts w:ascii="Arial" w:hAnsi="Arial" w:cs="Arial"/>
          <w:color w:val="000000" w:themeColor="text1"/>
        </w:rPr>
        <w:t>,</w:t>
      </w:r>
      <w:bookmarkStart w:id="0" w:name="_GoBack"/>
      <w:bookmarkEnd w:id="0"/>
      <w:r w:rsidR="0096739F">
        <w:rPr>
          <w:rFonts w:ascii="Arial" w:hAnsi="Arial" w:cs="Arial"/>
          <w:color w:val="000000" w:themeColor="text1"/>
        </w:rPr>
        <w:t>9</w:t>
      </w:r>
      <w:r w:rsidR="00F55447" w:rsidRPr="00AC7D3E">
        <w:rPr>
          <w:rFonts w:ascii="Arial" w:hAnsi="Arial" w:cs="Arial"/>
          <w:color w:val="000000" w:themeColor="text1"/>
        </w:rPr>
        <w:t xml:space="preserve"> millones de dólares</w:t>
      </w:r>
      <w:r w:rsidR="00663655">
        <w:rPr>
          <w:rFonts w:ascii="Arial" w:hAnsi="Arial" w:cs="Arial"/>
          <w:color w:val="000000" w:themeColor="text1"/>
        </w:rPr>
        <w:t xml:space="preserve">, con la que se movilizarán de forma más ágil, </w:t>
      </w:r>
      <w:r w:rsidR="0098429F" w:rsidRPr="00AC7D3E">
        <w:rPr>
          <w:rFonts w:ascii="Arial" w:hAnsi="Arial" w:cs="Arial"/>
          <w:color w:val="000000" w:themeColor="text1"/>
        </w:rPr>
        <w:t>gr</w:t>
      </w:r>
      <w:r w:rsidR="0098429F">
        <w:rPr>
          <w:rFonts w:ascii="Arial" w:hAnsi="Arial" w:cs="Arial"/>
          <w:color w:val="000000" w:themeColor="text1"/>
        </w:rPr>
        <w:t>a</w:t>
      </w:r>
      <w:r w:rsidR="0098429F" w:rsidRPr="00AC7D3E">
        <w:rPr>
          <w:rFonts w:ascii="Arial" w:hAnsi="Arial" w:cs="Arial"/>
          <w:color w:val="000000" w:themeColor="text1"/>
        </w:rPr>
        <w:t xml:space="preserve">neles </w:t>
      </w:r>
      <w:r w:rsidR="00F55447" w:rsidRPr="00AC7D3E">
        <w:rPr>
          <w:rFonts w:ascii="Arial" w:hAnsi="Arial" w:cs="Arial"/>
          <w:color w:val="000000" w:themeColor="text1"/>
        </w:rPr>
        <w:t xml:space="preserve">y </w:t>
      </w:r>
      <w:r w:rsidR="00CD48B1">
        <w:rPr>
          <w:rFonts w:ascii="Arial" w:hAnsi="Arial" w:cs="Arial"/>
          <w:color w:val="000000" w:themeColor="text1"/>
        </w:rPr>
        <w:t>carga pesada</w:t>
      </w:r>
      <w:r w:rsidR="00F55447" w:rsidRPr="00AC7D3E">
        <w:rPr>
          <w:rFonts w:ascii="Arial" w:hAnsi="Arial" w:cs="Arial"/>
        </w:rPr>
        <w:t>.</w:t>
      </w:r>
    </w:p>
    <w:p w:rsidR="00C2764A" w:rsidRPr="00AC7D3E" w:rsidRDefault="00C2764A" w:rsidP="006812D7">
      <w:pPr>
        <w:jc w:val="both"/>
        <w:rPr>
          <w:rFonts w:ascii="Arial" w:hAnsi="Arial" w:cs="Arial"/>
          <w:color w:val="FF0000"/>
        </w:rPr>
      </w:pPr>
    </w:p>
    <w:p w:rsidR="00E83943" w:rsidRPr="005A02AF" w:rsidRDefault="00E83943" w:rsidP="006812D7">
      <w:pPr>
        <w:jc w:val="both"/>
        <w:rPr>
          <w:rFonts w:ascii="Arial" w:hAnsi="Arial" w:cs="Arial"/>
          <w:i/>
        </w:rPr>
      </w:pPr>
      <w:r w:rsidRPr="00AC7D3E">
        <w:rPr>
          <w:rFonts w:ascii="Arial" w:hAnsi="Arial" w:cs="Arial"/>
          <w:i/>
        </w:rPr>
        <w:t>“</w:t>
      </w:r>
      <w:r w:rsidR="00663655">
        <w:rPr>
          <w:rFonts w:ascii="Arial" w:hAnsi="Arial" w:cs="Arial"/>
          <w:i/>
        </w:rPr>
        <w:t>La llegada de esta grúa m</w:t>
      </w:r>
      <w:r w:rsidR="000115A9">
        <w:rPr>
          <w:rFonts w:ascii="Arial" w:hAnsi="Arial" w:cs="Arial"/>
          <w:i/>
        </w:rPr>
        <w:t xml:space="preserve">arca un nuevo hito para Compas, no solo demuestra nuestro compromiso con la tecnificación del sector portuario, también ratifica nuestra apuesta por el Golfo de Morrosquillo y en particular, por el crecimiento económico de Tolú, </w:t>
      </w:r>
      <w:r w:rsidR="005A02AF">
        <w:rPr>
          <w:rFonts w:ascii="Arial" w:hAnsi="Arial" w:cs="Arial"/>
          <w:i/>
        </w:rPr>
        <w:t>que,</w:t>
      </w:r>
      <w:r w:rsidR="000115A9">
        <w:rPr>
          <w:rFonts w:ascii="Arial" w:hAnsi="Arial" w:cs="Arial"/>
          <w:i/>
        </w:rPr>
        <w:t xml:space="preserve"> sin lugar a dudas, se posicionará en el mediano plazo en un polo de desarrollo logístico, industrial, comercial y turístico en la Costa Caribe”, </w:t>
      </w:r>
      <w:r w:rsidR="00AC7D3E">
        <w:rPr>
          <w:rFonts w:ascii="Arial" w:hAnsi="Arial" w:cs="Arial"/>
        </w:rPr>
        <w:t xml:space="preserve">comentó </w:t>
      </w:r>
      <w:r w:rsidRPr="00AC7D3E">
        <w:rPr>
          <w:rFonts w:ascii="Arial" w:hAnsi="Arial" w:cs="Arial"/>
        </w:rPr>
        <w:t xml:space="preserve">Andrés Osorio, presidente de </w:t>
      </w:r>
      <w:r w:rsidR="0063680D" w:rsidRPr="00AC7D3E">
        <w:rPr>
          <w:rFonts w:ascii="Arial" w:hAnsi="Arial" w:cs="Arial"/>
        </w:rPr>
        <w:t>Compas</w:t>
      </w:r>
      <w:r w:rsidRPr="00AC7D3E">
        <w:rPr>
          <w:rFonts w:ascii="Arial" w:hAnsi="Arial" w:cs="Arial"/>
        </w:rPr>
        <w:t xml:space="preserve">. </w:t>
      </w:r>
    </w:p>
    <w:p w:rsidR="00F55447" w:rsidRPr="00AC7D3E" w:rsidRDefault="00F55447" w:rsidP="006812D7">
      <w:pPr>
        <w:jc w:val="both"/>
        <w:rPr>
          <w:rFonts w:ascii="Arial" w:hAnsi="Arial" w:cs="Arial"/>
        </w:rPr>
      </w:pPr>
    </w:p>
    <w:p w:rsidR="006B7FAA" w:rsidRDefault="00F55447" w:rsidP="006812D7">
      <w:pPr>
        <w:jc w:val="both"/>
        <w:rPr>
          <w:rFonts w:ascii="Arial" w:hAnsi="Arial" w:cs="Arial"/>
        </w:rPr>
      </w:pPr>
      <w:r w:rsidRPr="00AC7D3E">
        <w:rPr>
          <w:rFonts w:ascii="Arial" w:hAnsi="Arial" w:cs="Arial"/>
        </w:rPr>
        <w:t xml:space="preserve">La grúa </w:t>
      </w:r>
      <w:r w:rsidR="0063680D">
        <w:rPr>
          <w:rFonts w:ascii="Arial" w:hAnsi="Arial" w:cs="Arial"/>
        </w:rPr>
        <w:t xml:space="preserve">que </w:t>
      </w:r>
      <w:r w:rsidRPr="00AC7D3E">
        <w:rPr>
          <w:rFonts w:ascii="Arial" w:hAnsi="Arial" w:cs="Arial"/>
        </w:rPr>
        <w:t xml:space="preserve">pesa </w:t>
      </w:r>
      <w:r w:rsidR="00E053C0" w:rsidRPr="00AC7D3E">
        <w:rPr>
          <w:rFonts w:ascii="Arial" w:hAnsi="Arial" w:cs="Arial"/>
        </w:rPr>
        <w:t>364</w:t>
      </w:r>
      <w:r w:rsidRPr="00AC7D3E">
        <w:rPr>
          <w:rFonts w:ascii="Arial" w:hAnsi="Arial" w:cs="Arial"/>
        </w:rPr>
        <w:t xml:space="preserve"> </w:t>
      </w:r>
      <w:r w:rsidR="00E053C0" w:rsidRPr="00AC7D3E">
        <w:rPr>
          <w:rFonts w:ascii="Arial" w:hAnsi="Arial" w:cs="Arial"/>
        </w:rPr>
        <w:t>toneladas</w:t>
      </w:r>
      <w:r w:rsidR="006B7FAA">
        <w:rPr>
          <w:rFonts w:ascii="Arial" w:hAnsi="Arial" w:cs="Arial"/>
        </w:rPr>
        <w:t xml:space="preserve">, tiene una capacidad para movilizar carga pesada de hasta 124 toneladas. Con este equipo la Compañía proyecta operaciones más eficientes para el manejo de graneles, gracias a </w:t>
      </w:r>
      <w:r w:rsidR="006B7FAA" w:rsidRPr="00AC7D3E">
        <w:rPr>
          <w:rFonts w:ascii="Arial" w:hAnsi="Arial" w:cs="Arial"/>
        </w:rPr>
        <w:t>una cuchara de apertura hidráulica</w:t>
      </w:r>
      <w:r w:rsidR="006B7FAA">
        <w:rPr>
          <w:rFonts w:ascii="Arial" w:hAnsi="Arial" w:cs="Arial"/>
        </w:rPr>
        <w:t xml:space="preserve"> </w:t>
      </w:r>
      <w:r w:rsidR="006B7FAA" w:rsidRPr="00AC7D3E">
        <w:rPr>
          <w:rFonts w:ascii="Arial" w:hAnsi="Arial" w:cs="Arial"/>
        </w:rPr>
        <w:t>con capacidad de 75 toneladas</w:t>
      </w:r>
      <w:r w:rsidR="009A663A">
        <w:rPr>
          <w:rFonts w:ascii="Arial" w:hAnsi="Arial" w:cs="Arial"/>
        </w:rPr>
        <w:t>, además,</w:t>
      </w:r>
      <w:r w:rsidR="006B7FAA">
        <w:rPr>
          <w:rFonts w:ascii="Arial" w:hAnsi="Arial" w:cs="Arial"/>
        </w:rPr>
        <w:t xml:space="preserve"> le brinda la posibilidad de manipular a futuro contenedores de 35 toneladas.</w:t>
      </w:r>
    </w:p>
    <w:p w:rsidR="006B7FAA" w:rsidRDefault="006B7FAA" w:rsidP="006812D7">
      <w:pPr>
        <w:jc w:val="both"/>
        <w:rPr>
          <w:rFonts w:ascii="Arial" w:hAnsi="Arial" w:cs="Arial"/>
        </w:rPr>
      </w:pPr>
    </w:p>
    <w:p w:rsidR="007B5E67" w:rsidRDefault="007B5E67" w:rsidP="006812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descargue de la grúa es liderado por el equipo operativo de Compas, lo que confirma su experiencia en el manejo de carga de grandes dimensiones o carga de proyectos. </w:t>
      </w:r>
    </w:p>
    <w:p w:rsidR="007B5E67" w:rsidRDefault="007B5E67" w:rsidP="006812D7">
      <w:pPr>
        <w:jc w:val="both"/>
        <w:rPr>
          <w:rFonts w:ascii="Arial" w:hAnsi="Arial" w:cs="Arial"/>
        </w:rPr>
      </w:pPr>
    </w:p>
    <w:p w:rsidR="007B5E67" w:rsidRDefault="007B5E67" w:rsidP="006812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datos clave de Compas Tolú</w:t>
      </w:r>
    </w:p>
    <w:p w:rsidR="007B5E67" w:rsidRDefault="007B5E67" w:rsidP="006812D7">
      <w:pPr>
        <w:jc w:val="both"/>
        <w:rPr>
          <w:rFonts w:ascii="Arial" w:hAnsi="Arial" w:cs="Arial"/>
          <w:b/>
        </w:rPr>
      </w:pPr>
    </w:p>
    <w:p w:rsidR="007B5E67" w:rsidRPr="005A02AF" w:rsidRDefault="007B5E67" w:rsidP="005A02A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A02AF">
        <w:rPr>
          <w:rFonts w:ascii="Arial" w:hAnsi="Arial" w:cs="Arial"/>
        </w:rPr>
        <w:t>Capacidad operativa anual de 2,5 millones de toneladas.</w:t>
      </w:r>
    </w:p>
    <w:p w:rsidR="007B5E67" w:rsidRPr="005A02AF" w:rsidRDefault="007B5E67" w:rsidP="005A02A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A02AF">
        <w:rPr>
          <w:rFonts w:ascii="Arial" w:hAnsi="Arial" w:cs="Arial"/>
        </w:rPr>
        <w:t>C</w:t>
      </w:r>
      <w:r w:rsidR="00E83943" w:rsidRPr="005A02AF">
        <w:rPr>
          <w:rFonts w:ascii="Arial" w:hAnsi="Arial" w:cs="Arial"/>
        </w:rPr>
        <w:t xml:space="preserve">alado operacional de 12,5 SW y </w:t>
      </w:r>
      <w:r w:rsidR="00E83943" w:rsidRPr="005A02AF">
        <w:rPr>
          <w:rFonts w:ascii="Arial" w:hAnsi="Arial" w:cs="Arial"/>
          <w:shd w:val="clear" w:color="auto" w:fill="FFFFFF"/>
        </w:rPr>
        <w:t xml:space="preserve">dos </w:t>
      </w:r>
      <w:r w:rsidR="00E83943" w:rsidRPr="005A02AF">
        <w:rPr>
          <w:rFonts w:ascii="Arial" w:hAnsi="Arial" w:cs="Arial"/>
        </w:rPr>
        <w:t>posiciones de atraque</w:t>
      </w:r>
      <w:r w:rsidRPr="005A02AF">
        <w:rPr>
          <w:rFonts w:ascii="Arial" w:hAnsi="Arial" w:cs="Arial"/>
        </w:rPr>
        <w:t>.</w:t>
      </w:r>
      <w:r w:rsidR="00E83943" w:rsidRPr="005A02AF">
        <w:rPr>
          <w:rFonts w:ascii="Arial" w:hAnsi="Arial" w:cs="Arial"/>
        </w:rPr>
        <w:t xml:space="preserve"> </w:t>
      </w:r>
    </w:p>
    <w:p w:rsidR="00E83943" w:rsidRPr="005A02AF" w:rsidRDefault="007B5E67" w:rsidP="005A02A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A02AF">
        <w:rPr>
          <w:rFonts w:ascii="Arial" w:hAnsi="Arial" w:cs="Arial"/>
        </w:rPr>
        <w:t>M</w:t>
      </w:r>
      <w:r w:rsidR="00E83943" w:rsidRPr="005A02AF">
        <w:rPr>
          <w:rFonts w:ascii="Arial" w:hAnsi="Arial" w:cs="Arial"/>
        </w:rPr>
        <w:t>oviliza gr</w:t>
      </w:r>
      <w:r w:rsidRPr="005A02AF">
        <w:rPr>
          <w:rFonts w:ascii="Arial" w:hAnsi="Arial" w:cs="Arial"/>
        </w:rPr>
        <w:t>a</w:t>
      </w:r>
      <w:r w:rsidR="00E83943" w:rsidRPr="005A02AF">
        <w:rPr>
          <w:rFonts w:ascii="Arial" w:hAnsi="Arial" w:cs="Arial"/>
        </w:rPr>
        <w:t xml:space="preserve">neles sólidos, </w:t>
      </w:r>
      <w:r w:rsidR="0013672E" w:rsidRPr="005A02AF">
        <w:rPr>
          <w:rFonts w:ascii="Arial" w:hAnsi="Arial" w:cs="Arial"/>
        </w:rPr>
        <w:t>carbón y coque, carga general</w:t>
      </w:r>
      <w:r w:rsidRPr="005A02AF">
        <w:rPr>
          <w:rFonts w:ascii="Arial" w:hAnsi="Arial" w:cs="Arial"/>
        </w:rPr>
        <w:t xml:space="preserve"> y</w:t>
      </w:r>
      <w:r w:rsidR="0013672E" w:rsidRPr="005A02AF">
        <w:rPr>
          <w:rFonts w:ascii="Arial" w:hAnsi="Arial" w:cs="Arial"/>
        </w:rPr>
        <w:t xml:space="preserve"> </w:t>
      </w:r>
      <w:r w:rsidR="00E83943" w:rsidRPr="005A02AF">
        <w:rPr>
          <w:rFonts w:ascii="Arial" w:hAnsi="Arial" w:cs="Arial"/>
        </w:rPr>
        <w:t>carga de proyectos</w:t>
      </w:r>
      <w:r w:rsidRPr="005A02AF">
        <w:rPr>
          <w:rFonts w:ascii="Arial" w:hAnsi="Arial" w:cs="Arial"/>
        </w:rPr>
        <w:t>.</w:t>
      </w:r>
    </w:p>
    <w:p w:rsidR="007B5E67" w:rsidRPr="005A02AF" w:rsidRDefault="007B5E67" w:rsidP="005A02AF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A02AF">
        <w:rPr>
          <w:rFonts w:ascii="Arial" w:hAnsi="Arial" w:cs="Arial"/>
        </w:rPr>
        <w:t>36.000 toneladas / capacidad de almacenamiento para graneles.</w:t>
      </w:r>
    </w:p>
    <w:p w:rsidR="00E83943" w:rsidRPr="005A02AF" w:rsidRDefault="005A02AF" w:rsidP="005B08F0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A02AF">
        <w:rPr>
          <w:rFonts w:ascii="Arial" w:hAnsi="Arial" w:cs="Arial"/>
        </w:rPr>
        <w:t>60.000 toneladas / capacidad de almacenamiento para carbón y coque.</w:t>
      </w:r>
    </w:p>
    <w:p w:rsidR="00941F27" w:rsidRPr="00AC7D3E" w:rsidRDefault="00941F27" w:rsidP="00AC7D3E">
      <w:pPr>
        <w:pStyle w:val="Sinespaciado"/>
        <w:rPr>
          <w:rFonts w:ascii="Arial" w:hAnsi="Arial" w:cs="Arial"/>
        </w:rPr>
      </w:pPr>
    </w:p>
    <w:sectPr w:rsidR="00941F27" w:rsidRPr="00AC7D3E" w:rsidSect="00A2603C">
      <w:headerReference w:type="default" r:id="rId10"/>
      <w:footerReference w:type="default" r:id="rId11"/>
      <w:pgSz w:w="12240" w:h="15840"/>
      <w:pgMar w:top="2269" w:right="1325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75" w:rsidRDefault="005E6875" w:rsidP="0063534E">
      <w:r>
        <w:separator/>
      </w:r>
    </w:p>
  </w:endnote>
  <w:endnote w:type="continuationSeparator" w:id="0">
    <w:p w:rsidR="005E6875" w:rsidRDefault="005E6875" w:rsidP="0063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3C" w:rsidRDefault="00A2603C">
    <w:pPr>
      <w:pStyle w:val="Piedepgina"/>
    </w:pPr>
    <w:r>
      <w:rPr>
        <w:rFonts w:ascii="Franklin Gothic Medium" w:hAnsi="Franklin Gothic Medium"/>
        <w:noProof/>
        <w:color w:val="009CDE"/>
        <w:lang w:eastAsia="es-CO"/>
      </w:rPr>
      <w:drawing>
        <wp:anchor distT="0" distB="0" distL="114300" distR="114300" simplePos="0" relativeHeight="251663360" behindDoc="0" locked="0" layoutInCell="1" allowOverlap="1" wp14:anchorId="3D6CE9CC" wp14:editId="1652021E">
          <wp:simplePos x="0" y="0"/>
          <wp:positionH relativeFrom="margin">
            <wp:posOffset>0</wp:posOffset>
          </wp:positionH>
          <wp:positionV relativeFrom="margin">
            <wp:posOffset>7720965</wp:posOffset>
          </wp:positionV>
          <wp:extent cx="1190625" cy="4438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pertransporte verd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75" w:rsidRDefault="005E6875" w:rsidP="0063534E">
      <w:r>
        <w:separator/>
      </w:r>
    </w:p>
  </w:footnote>
  <w:footnote w:type="continuationSeparator" w:id="0">
    <w:p w:rsidR="005E6875" w:rsidRDefault="005E6875" w:rsidP="0063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4E" w:rsidRDefault="003E3AF1" w:rsidP="0063534E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81E60AE" wp14:editId="206FCEDA">
          <wp:simplePos x="0" y="0"/>
          <wp:positionH relativeFrom="column">
            <wp:posOffset>4173647</wp:posOffset>
          </wp:positionH>
          <wp:positionV relativeFrom="paragraph">
            <wp:posOffset>-118098</wp:posOffset>
          </wp:positionV>
          <wp:extent cx="2438400" cy="885825"/>
          <wp:effectExtent l="0" t="0" r="0" b="0"/>
          <wp:wrapSquare wrapText="bothSides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00"/>
                  <a:stretch/>
                </pic:blipFill>
                <pic:spPr bwMode="auto">
                  <a:xfrm>
                    <a:off x="0" y="0"/>
                    <a:ext cx="2438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5F3A4A" wp14:editId="6C4C1274">
              <wp:simplePos x="0" y="0"/>
              <wp:positionH relativeFrom="column">
                <wp:posOffset>-436245</wp:posOffset>
              </wp:positionH>
              <wp:positionV relativeFrom="paragraph">
                <wp:posOffset>-269240</wp:posOffset>
              </wp:positionV>
              <wp:extent cx="4391660" cy="1043940"/>
              <wp:effectExtent l="0" t="0" r="8890" b="3810"/>
              <wp:wrapNone/>
              <wp:docPr id="2" name="2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91660" cy="1043940"/>
                        <a:chOff x="1" y="-198958"/>
                        <a:chExt cx="4433978" cy="1044346"/>
                      </a:xfrm>
                    </wpg:grpSpPr>
                    <wps:wsp>
                      <wps:cNvPr id="2055" name="Rectangle 9"/>
                      <wps:cNvSpPr>
                        <a:spLocks noChangeArrowheads="1"/>
                      </wps:cNvSpPr>
                      <wps:spPr bwMode="auto">
                        <a:xfrm>
                          <a:off x="1" y="-198958"/>
                          <a:ext cx="4433978" cy="1044346"/>
                        </a:xfrm>
                        <a:prstGeom prst="rect">
                          <a:avLst/>
                        </a:prstGeom>
                        <a:solidFill>
                          <a:srgbClr val="009CDE"/>
                        </a:solidFill>
                        <a:ln>
                          <a:noFill/>
                        </a:ln>
                        <a:extLst/>
                      </wps:spPr>
                      <wps:bodyPr/>
                    </wps:wsp>
                    <wps:wsp>
                      <wps:cNvPr id="2074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83333" y="17827"/>
                          <a:ext cx="4276543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AF1" w:rsidRPr="00F6367D" w:rsidRDefault="002B50D4" w:rsidP="003E3AF1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COMUNICADO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5F3A4A" id="2 Grupo" o:spid="_x0000_s1026" style="position:absolute;left:0;text-align:left;margin-left:-34.35pt;margin-top:-21.2pt;width:345.8pt;height:82.2pt;z-index:251659264;mso-width-relative:margin;mso-height-relative:margin" coordorigin=",-1989" coordsize="44339,1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O7vwMAALIJAAAOAAAAZHJzL2Uyb0RvYy54bWy8Vslu5DYQvQfIPxC6y9qo1gLLA/fmi5MY&#10;8QxyZkvUgkiiQrKtNoL8e4qkpHb3OEgyRqKDwKVYrHqv+MjbT6euRS+Ui4b1meXduBaifc6Kpq8y&#10;68vnvR1bSEjSF6RlPc2sVyqsT3fff3c7Din1Wc3agnIETnqRjkNm1VIOqeOIvKYdETdsoD1Mlox3&#10;REKXV07ByQjeu9bxXXfljIwXA2c5FQJGt2bSutP+y5Lm8qeyFFSiNrMgNqn/XP8P6u/c3ZK04mSo&#10;m3wKg3xDFB1peth0cbUlkqAjb75y1TU5Z4KV8iZnncPKssmpzgGy8dyrbB44Ow46lyodq2GBCaC9&#10;wumb3eY/vjxx1BSZ5VuoJx1Q5KMHfhyYgmYcqhQsHvjwPDxxkx80H1n+q4Bp53pe9auz8anknVoE&#10;aaKTxvx1wZyeJMphEAeJt1oBNTnMeS508cRKXgN1ap1nIZizvSROwtgwlte7eT0OgiSCKpvW4wCv&#10;lI1DUrO9DnIJahygzsQZSvExKJ9rMlDNkFBAzVC6YTij+TOUIOmrlqLEIKoNZziFwRL1bFODFb3n&#10;nI01JQXE5ek0VMDg2SxQHQFMoMP4AyuAK3KUTNfdFdTvQLYA/neAkXTgQj5Q1iHVyCwOKehNyMuj&#10;kAbb2UTRK1jbFPumbXWHV4dNy9ELUSfOTTbb3UTHhVnbK+OeqWXGoxmBKKc95lxVFYr0wIrXJ25q&#10;TjNohv8HKiM8U/lZQbhmJ+TrCnvDDJInGFeUaQj+I1LjAD59Frwo9iMFK0kXWv1oFWKYVucAJx5O&#10;9DFajsG/ZnXhhqR/SZYWWMOXjgSac0xa/H5P3GQX72JsY3+1s7G73dr3+w22V3svCrfBdrPZen8o&#10;0Dyc1k1R0F4VxCzEHv5np3O6EoyELlJ8UW/6QqFLYZI8p700J+yigJ3LSLSOAMRXWXk+dtd+Yu9X&#10;cWTjPQ7tJHJj2/WSdbJycYK3+8usHpuefjwrNGZWEvqhqbKLU6fuy3N68vROaiTtGgmXbdt0mRW7&#10;6jMlpPRm1xe6nCRpWtN+g4SK/n0k7vehG+EgtqMoDGwc7Fx7He839v0GRD3arTfr3RW/O10z4uNg&#10;aErmAlQddoTsnutiREWjZCsIEx90sGjguvcjky8ibQXvlFxyC3Emf2lkrSVcXUvKx1WZHCp/Eq/F&#10;ucHhvO8bmKbUzkjB4TN6BkOXciZPhxPgfVY2NMIbJLPEb0fC1YWitPEexL1stOCeDSdXIHy6pR8G&#10;esfpEaNeHm/72ur81Lr7EwAA//8DAFBLAwQUAAYACAAAACEAk7jQXuEAAAALAQAADwAAAGRycy9k&#10;b3ducmV2LnhtbEyPwUrDQBCG74LvsIzgrd1krbHGbEop6qkUbAXxtk2mSWh2NmS3Sfr2jie9zTAf&#10;/3x/tppsKwbsfeNIQzyPQCAVrmyo0vB5eJstQfhgqDStI9RwRQ+r/PYmM2npRvrAYR8qwSHkU6Oh&#10;DqFLpfRFjdb4ueuQ+HZyvTWB176SZW9GDretVFGUSGsa4g+16XBTY3HeX6yG99GM64f4ddieT5vr&#10;9+Fx97WNUev7u2n9AiLgFP5g+NVndcjZ6eguVHrRapglyydGeVioBQgmEqWeQRwZVSoCmWfyf4f8&#10;BwAA//8DAFBLAQItABQABgAIAAAAIQC2gziS/gAAAOEBAAATAAAAAAAAAAAAAAAAAAAAAABbQ29u&#10;dGVudF9UeXBlc10ueG1sUEsBAi0AFAAGAAgAAAAhADj9If/WAAAAlAEAAAsAAAAAAAAAAAAAAAAA&#10;LwEAAF9yZWxzLy5yZWxzUEsBAi0AFAAGAAgAAAAhACa1I7u/AwAAsgkAAA4AAAAAAAAAAAAAAAAA&#10;LgIAAGRycy9lMm9Eb2MueG1sUEsBAi0AFAAGAAgAAAAhAJO40F7hAAAACwEAAA8AAAAAAAAAAAAA&#10;AAAAGQYAAGRycy9kb3ducmV2LnhtbFBLBQYAAAAABAAEAPMAAAAnBwAAAAA=&#10;">
              <v:rect id="Rectangle 9" o:spid="_x0000_s1027" style="position:absolute;top:-1989;width:44339;height:10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ytMYA&#10;AADdAAAADwAAAGRycy9kb3ducmV2LnhtbESPUWvCMBSF3wf+h3CFvc1EQZFqlFFwTMbAOSns7a65&#10;tmXNTUli7f69EQZ7PJxzvsNZbwfbip58aBxrmE4UCOLSmYYrDafP3dMSRIjIBlvHpOGXAmw3o4c1&#10;ZsZd+YP6Y6xEgnDIUEMdY5dJGcqaLIaJ64iTd3beYkzSV9J4vCa4beVMqYW02HBaqLGjvKby53ix&#10;Gt5zLNTSeyvPeVf0L1/fh33xpvXjeHhegYg0xP/wX/vVaJip+Rzub9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uytMYAAADdAAAADwAAAAAAAAAAAAAAAACYAgAAZHJz&#10;L2Rvd25yZXYueG1sUEsFBgAAAAAEAAQA9QAAAIsDAAAAAA==&#10;" fillcolor="#009cd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833;top:178;width:42765;height:4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YgcYA&#10;AADdAAAADwAAAGRycy9kb3ducmV2LnhtbESPS2sCMRSF94X+h3CF7mri1KqMRhHBUlo3vnB7mVwz&#10;Yyc3wyTVaX99Uyh0eTiPjzNbdK4WV2pD5VnDoK9AEBfeVGw1HPbrxwmIEJEN1p5JwxcFWMzv72aY&#10;G3/jLV130Yo0wiFHDWWMTS5lKEpyGPq+IU7e2bcOY5KtlabFWxp3tcyUGkmHFSdCiQ2tSio+dp8u&#10;QexJPTv3srHH7Ds+nYaX9+XbXuuHXrecgojUxf/wX/vVaMjUeAi/b9IT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YgcYAAADdAAAADwAAAAAAAAAAAAAAAACYAgAAZHJz&#10;L2Rvd25yZXYueG1sUEsFBgAAAAAEAAQA9QAAAIsDAAAAAA==&#10;" filled="f" fillcolor="#5b9bd5 [3204]" stroked="f" strokecolor="black [3213]">
                <v:shadow color="#e7e6e6 [3214]"/>
                <v:textbox>
                  <w:txbxContent>
                    <w:p w:rsidR="003E3AF1" w:rsidRPr="00F6367D" w:rsidRDefault="002B50D4" w:rsidP="003E3AF1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FFFFFF" w:themeColor="background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color w:val="FFFFFF" w:themeColor="background1"/>
                          <w:kern w:val="24"/>
                          <w:sz w:val="36"/>
                          <w:szCs w:val="36"/>
                          <w:lang w:val="es-ES"/>
                        </w:rPr>
                        <w:t>COMUNICADO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C58"/>
    <w:multiLevelType w:val="hybridMultilevel"/>
    <w:tmpl w:val="FE9656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2B01"/>
    <w:multiLevelType w:val="hybridMultilevel"/>
    <w:tmpl w:val="E03886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40F9"/>
    <w:multiLevelType w:val="hybridMultilevel"/>
    <w:tmpl w:val="88AA83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262E6"/>
    <w:multiLevelType w:val="hybridMultilevel"/>
    <w:tmpl w:val="CF104A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C66B9"/>
    <w:multiLevelType w:val="hybridMultilevel"/>
    <w:tmpl w:val="5C466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7F6E"/>
    <w:multiLevelType w:val="hybridMultilevel"/>
    <w:tmpl w:val="D65875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E295F"/>
    <w:multiLevelType w:val="hybridMultilevel"/>
    <w:tmpl w:val="B32297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C631E"/>
    <w:multiLevelType w:val="hybridMultilevel"/>
    <w:tmpl w:val="8B48D5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4FA5"/>
    <w:multiLevelType w:val="hybridMultilevel"/>
    <w:tmpl w:val="8744A6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26628"/>
    <w:multiLevelType w:val="hybridMultilevel"/>
    <w:tmpl w:val="8FBE1092"/>
    <w:lvl w:ilvl="0" w:tplc="24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D"/>
    <w:rsid w:val="00001ABC"/>
    <w:rsid w:val="000115A9"/>
    <w:rsid w:val="0001497A"/>
    <w:rsid w:val="00016040"/>
    <w:rsid w:val="00016EFA"/>
    <w:rsid w:val="000171D3"/>
    <w:rsid w:val="00017A8D"/>
    <w:rsid w:val="00025009"/>
    <w:rsid w:val="00037C13"/>
    <w:rsid w:val="00043110"/>
    <w:rsid w:val="000456AD"/>
    <w:rsid w:val="00047767"/>
    <w:rsid w:val="00053CD3"/>
    <w:rsid w:val="0005430F"/>
    <w:rsid w:val="000572BE"/>
    <w:rsid w:val="000708D0"/>
    <w:rsid w:val="000748C1"/>
    <w:rsid w:val="0008016D"/>
    <w:rsid w:val="000A25FF"/>
    <w:rsid w:val="000A2B46"/>
    <w:rsid w:val="000A7CAD"/>
    <w:rsid w:val="000C34B3"/>
    <w:rsid w:val="000C5D09"/>
    <w:rsid w:val="000F7469"/>
    <w:rsid w:val="001028EE"/>
    <w:rsid w:val="001320DA"/>
    <w:rsid w:val="00134461"/>
    <w:rsid w:val="0013672E"/>
    <w:rsid w:val="001376B3"/>
    <w:rsid w:val="00140B6B"/>
    <w:rsid w:val="00152ECA"/>
    <w:rsid w:val="001614B9"/>
    <w:rsid w:val="00165A77"/>
    <w:rsid w:val="00166295"/>
    <w:rsid w:val="001674D4"/>
    <w:rsid w:val="0017052F"/>
    <w:rsid w:val="00172980"/>
    <w:rsid w:val="00174512"/>
    <w:rsid w:val="00176C48"/>
    <w:rsid w:val="00186CE2"/>
    <w:rsid w:val="001B0BD0"/>
    <w:rsid w:val="001B3C13"/>
    <w:rsid w:val="001B7EB7"/>
    <w:rsid w:val="001C49A2"/>
    <w:rsid w:val="001C6DD7"/>
    <w:rsid w:val="001D36DE"/>
    <w:rsid w:val="001D6410"/>
    <w:rsid w:val="001D696A"/>
    <w:rsid w:val="001E1263"/>
    <w:rsid w:val="00204354"/>
    <w:rsid w:val="002064D8"/>
    <w:rsid w:val="002104EA"/>
    <w:rsid w:val="002154D1"/>
    <w:rsid w:val="00216DEA"/>
    <w:rsid w:val="0022032B"/>
    <w:rsid w:val="00227C8A"/>
    <w:rsid w:val="002335D1"/>
    <w:rsid w:val="002350C7"/>
    <w:rsid w:val="00235CAD"/>
    <w:rsid w:val="00240EAC"/>
    <w:rsid w:val="002421A9"/>
    <w:rsid w:val="00245D4D"/>
    <w:rsid w:val="0024777B"/>
    <w:rsid w:val="00253210"/>
    <w:rsid w:val="00257FA7"/>
    <w:rsid w:val="0026106F"/>
    <w:rsid w:val="0026530A"/>
    <w:rsid w:val="00271376"/>
    <w:rsid w:val="00274EA9"/>
    <w:rsid w:val="00280C5F"/>
    <w:rsid w:val="002814D5"/>
    <w:rsid w:val="002873B9"/>
    <w:rsid w:val="00291660"/>
    <w:rsid w:val="00291D28"/>
    <w:rsid w:val="002942B2"/>
    <w:rsid w:val="002948D8"/>
    <w:rsid w:val="002A3DAD"/>
    <w:rsid w:val="002B2043"/>
    <w:rsid w:val="002B22ED"/>
    <w:rsid w:val="002B4008"/>
    <w:rsid w:val="002B50D4"/>
    <w:rsid w:val="002B7755"/>
    <w:rsid w:val="002C0C3B"/>
    <w:rsid w:val="002C6859"/>
    <w:rsid w:val="002D0840"/>
    <w:rsid w:val="002D2899"/>
    <w:rsid w:val="002D7F89"/>
    <w:rsid w:val="002E5109"/>
    <w:rsid w:val="002E5E84"/>
    <w:rsid w:val="002E6EA6"/>
    <w:rsid w:val="00305129"/>
    <w:rsid w:val="003058A4"/>
    <w:rsid w:val="00322321"/>
    <w:rsid w:val="00325DA5"/>
    <w:rsid w:val="00326FCD"/>
    <w:rsid w:val="003329DB"/>
    <w:rsid w:val="00340598"/>
    <w:rsid w:val="00347A9F"/>
    <w:rsid w:val="00350ED7"/>
    <w:rsid w:val="00363BB2"/>
    <w:rsid w:val="0037306D"/>
    <w:rsid w:val="00385598"/>
    <w:rsid w:val="00386449"/>
    <w:rsid w:val="00392851"/>
    <w:rsid w:val="00397903"/>
    <w:rsid w:val="003A0FBB"/>
    <w:rsid w:val="003B0985"/>
    <w:rsid w:val="003B1632"/>
    <w:rsid w:val="003B3413"/>
    <w:rsid w:val="003C4B26"/>
    <w:rsid w:val="003D4D96"/>
    <w:rsid w:val="003E0983"/>
    <w:rsid w:val="003E3AF1"/>
    <w:rsid w:val="003F0D90"/>
    <w:rsid w:val="003F725A"/>
    <w:rsid w:val="004020BC"/>
    <w:rsid w:val="004070B5"/>
    <w:rsid w:val="004102FE"/>
    <w:rsid w:val="00414CB0"/>
    <w:rsid w:val="00417479"/>
    <w:rsid w:val="00417727"/>
    <w:rsid w:val="00420B57"/>
    <w:rsid w:val="004264BC"/>
    <w:rsid w:val="00472313"/>
    <w:rsid w:val="00474AD6"/>
    <w:rsid w:val="0048223D"/>
    <w:rsid w:val="00483790"/>
    <w:rsid w:val="004844D7"/>
    <w:rsid w:val="00493DDA"/>
    <w:rsid w:val="00495EE6"/>
    <w:rsid w:val="00496F14"/>
    <w:rsid w:val="004A125A"/>
    <w:rsid w:val="004D3882"/>
    <w:rsid w:val="004D7F49"/>
    <w:rsid w:val="004F115A"/>
    <w:rsid w:val="004F49B5"/>
    <w:rsid w:val="004F7EB3"/>
    <w:rsid w:val="005046F0"/>
    <w:rsid w:val="00504D14"/>
    <w:rsid w:val="00504ECF"/>
    <w:rsid w:val="005152D7"/>
    <w:rsid w:val="00515803"/>
    <w:rsid w:val="0052111B"/>
    <w:rsid w:val="005219D3"/>
    <w:rsid w:val="005272A3"/>
    <w:rsid w:val="00533351"/>
    <w:rsid w:val="00566627"/>
    <w:rsid w:val="00571E68"/>
    <w:rsid w:val="00572864"/>
    <w:rsid w:val="0057742D"/>
    <w:rsid w:val="00577F10"/>
    <w:rsid w:val="00582DFA"/>
    <w:rsid w:val="00585961"/>
    <w:rsid w:val="00597CD5"/>
    <w:rsid w:val="005A02AF"/>
    <w:rsid w:val="005A7329"/>
    <w:rsid w:val="005B1435"/>
    <w:rsid w:val="005B5A5E"/>
    <w:rsid w:val="005C015A"/>
    <w:rsid w:val="005C2364"/>
    <w:rsid w:val="005C514C"/>
    <w:rsid w:val="005D5947"/>
    <w:rsid w:val="005D716D"/>
    <w:rsid w:val="005E1FD9"/>
    <w:rsid w:val="005E6875"/>
    <w:rsid w:val="005F3663"/>
    <w:rsid w:val="006033E9"/>
    <w:rsid w:val="00612359"/>
    <w:rsid w:val="006140BF"/>
    <w:rsid w:val="00617CC5"/>
    <w:rsid w:val="006227A9"/>
    <w:rsid w:val="0062310A"/>
    <w:rsid w:val="00623DF6"/>
    <w:rsid w:val="00633987"/>
    <w:rsid w:val="0063534E"/>
    <w:rsid w:val="00635724"/>
    <w:rsid w:val="0063680D"/>
    <w:rsid w:val="00640AC8"/>
    <w:rsid w:val="006517C1"/>
    <w:rsid w:val="00654767"/>
    <w:rsid w:val="00663533"/>
    <w:rsid w:val="00663655"/>
    <w:rsid w:val="00672DB5"/>
    <w:rsid w:val="0067417D"/>
    <w:rsid w:val="00675C82"/>
    <w:rsid w:val="006771F7"/>
    <w:rsid w:val="006812D7"/>
    <w:rsid w:val="00682D74"/>
    <w:rsid w:val="0068610F"/>
    <w:rsid w:val="006871D6"/>
    <w:rsid w:val="00691CF8"/>
    <w:rsid w:val="006B0316"/>
    <w:rsid w:val="006B79D3"/>
    <w:rsid w:val="006B7FAA"/>
    <w:rsid w:val="006C05D1"/>
    <w:rsid w:val="006E537F"/>
    <w:rsid w:val="006F15AF"/>
    <w:rsid w:val="006F7018"/>
    <w:rsid w:val="00700CDE"/>
    <w:rsid w:val="00711E60"/>
    <w:rsid w:val="00712456"/>
    <w:rsid w:val="00717F34"/>
    <w:rsid w:val="00726BCD"/>
    <w:rsid w:val="00730AF3"/>
    <w:rsid w:val="00745AD7"/>
    <w:rsid w:val="007540BA"/>
    <w:rsid w:val="00756593"/>
    <w:rsid w:val="007742F6"/>
    <w:rsid w:val="00781044"/>
    <w:rsid w:val="00794961"/>
    <w:rsid w:val="007A22F1"/>
    <w:rsid w:val="007A615A"/>
    <w:rsid w:val="007A65E6"/>
    <w:rsid w:val="007B1BF5"/>
    <w:rsid w:val="007B25ED"/>
    <w:rsid w:val="007B5E67"/>
    <w:rsid w:val="007B6545"/>
    <w:rsid w:val="007C3047"/>
    <w:rsid w:val="007C4257"/>
    <w:rsid w:val="007D339C"/>
    <w:rsid w:val="007D4A25"/>
    <w:rsid w:val="007D5CE1"/>
    <w:rsid w:val="00802369"/>
    <w:rsid w:val="00806543"/>
    <w:rsid w:val="00810557"/>
    <w:rsid w:val="00832A49"/>
    <w:rsid w:val="00843D8B"/>
    <w:rsid w:val="008473B2"/>
    <w:rsid w:val="00862FDB"/>
    <w:rsid w:val="0086400F"/>
    <w:rsid w:val="00874373"/>
    <w:rsid w:val="00874C32"/>
    <w:rsid w:val="00875A74"/>
    <w:rsid w:val="00880A0E"/>
    <w:rsid w:val="008916CA"/>
    <w:rsid w:val="00895A09"/>
    <w:rsid w:val="008A06BB"/>
    <w:rsid w:val="008A4C83"/>
    <w:rsid w:val="008B1ED1"/>
    <w:rsid w:val="008B23AD"/>
    <w:rsid w:val="008C30EF"/>
    <w:rsid w:val="008C4F27"/>
    <w:rsid w:val="008E37F8"/>
    <w:rsid w:val="008E4125"/>
    <w:rsid w:val="008E474D"/>
    <w:rsid w:val="008E53F9"/>
    <w:rsid w:val="008E65AD"/>
    <w:rsid w:val="008F1E6A"/>
    <w:rsid w:val="008F3EC7"/>
    <w:rsid w:val="00904052"/>
    <w:rsid w:val="0090605A"/>
    <w:rsid w:val="0091115D"/>
    <w:rsid w:val="00934693"/>
    <w:rsid w:val="00941F27"/>
    <w:rsid w:val="0095595A"/>
    <w:rsid w:val="00955D70"/>
    <w:rsid w:val="009566B8"/>
    <w:rsid w:val="00957888"/>
    <w:rsid w:val="009619AC"/>
    <w:rsid w:val="0096739F"/>
    <w:rsid w:val="00967AB2"/>
    <w:rsid w:val="00977993"/>
    <w:rsid w:val="0098429F"/>
    <w:rsid w:val="009977E7"/>
    <w:rsid w:val="009A075E"/>
    <w:rsid w:val="009A3712"/>
    <w:rsid w:val="009A3A1B"/>
    <w:rsid w:val="009A663A"/>
    <w:rsid w:val="009A663C"/>
    <w:rsid w:val="009B1B63"/>
    <w:rsid w:val="009C1E0D"/>
    <w:rsid w:val="009C5775"/>
    <w:rsid w:val="009D3FBB"/>
    <w:rsid w:val="009E118D"/>
    <w:rsid w:val="009E24AF"/>
    <w:rsid w:val="009F48F2"/>
    <w:rsid w:val="009F7BA2"/>
    <w:rsid w:val="00A008A6"/>
    <w:rsid w:val="00A044D0"/>
    <w:rsid w:val="00A046B4"/>
    <w:rsid w:val="00A0612F"/>
    <w:rsid w:val="00A10423"/>
    <w:rsid w:val="00A12A72"/>
    <w:rsid w:val="00A1633B"/>
    <w:rsid w:val="00A16FD3"/>
    <w:rsid w:val="00A21D1D"/>
    <w:rsid w:val="00A2603C"/>
    <w:rsid w:val="00A2634E"/>
    <w:rsid w:val="00A324B8"/>
    <w:rsid w:val="00A41A24"/>
    <w:rsid w:val="00A47C6A"/>
    <w:rsid w:val="00A65FA4"/>
    <w:rsid w:val="00A73B26"/>
    <w:rsid w:val="00A749CD"/>
    <w:rsid w:val="00A875F1"/>
    <w:rsid w:val="00A92D1E"/>
    <w:rsid w:val="00A9486D"/>
    <w:rsid w:val="00AA1C94"/>
    <w:rsid w:val="00AA4224"/>
    <w:rsid w:val="00AB0A36"/>
    <w:rsid w:val="00AB57C1"/>
    <w:rsid w:val="00AC01EE"/>
    <w:rsid w:val="00AC48BA"/>
    <w:rsid w:val="00AC4C8F"/>
    <w:rsid w:val="00AC6468"/>
    <w:rsid w:val="00AC6E62"/>
    <w:rsid w:val="00AC7D3E"/>
    <w:rsid w:val="00AE054A"/>
    <w:rsid w:val="00AE42B4"/>
    <w:rsid w:val="00AE4895"/>
    <w:rsid w:val="00AE6B71"/>
    <w:rsid w:val="00AF0E29"/>
    <w:rsid w:val="00AF462E"/>
    <w:rsid w:val="00B017CC"/>
    <w:rsid w:val="00B01CA1"/>
    <w:rsid w:val="00B02CC3"/>
    <w:rsid w:val="00B10D05"/>
    <w:rsid w:val="00B11D69"/>
    <w:rsid w:val="00B1501F"/>
    <w:rsid w:val="00B33EAB"/>
    <w:rsid w:val="00B34D11"/>
    <w:rsid w:val="00B3590F"/>
    <w:rsid w:val="00B36C72"/>
    <w:rsid w:val="00B36E68"/>
    <w:rsid w:val="00B448C3"/>
    <w:rsid w:val="00B44CB5"/>
    <w:rsid w:val="00B47CEF"/>
    <w:rsid w:val="00B52DC5"/>
    <w:rsid w:val="00B6628C"/>
    <w:rsid w:val="00B67766"/>
    <w:rsid w:val="00B67EAB"/>
    <w:rsid w:val="00B803BE"/>
    <w:rsid w:val="00B940DE"/>
    <w:rsid w:val="00BA1E7D"/>
    <w:rsid w:val="00BA363D"/>
    <w:rsid w:val="00BA4515"/>
    <w:rsid w:val="00BA6E9F"/>
    <w:rsid w:val="00BA7959"/>
    <w:rsid w:val="00BB3D36"/>
    <w:rsid w:val="00BB54F6"/>
    <w:rsid w:val="00BC17F9"/>
    <w:rsid w:val="00BC1CE0"/>
    <w:rsid w:val="00BD3856"/>
    <w:rsid w:val="00BD69DD"/>
    <w:rsid w:val="00BE099A"/>
    <w:rsid w:val="00BE0C2E"/>
    <w:rsid w:val="00BE0EFF"/>
    <w:rsid w:val="00BE78BE"/>
    <w:rsid w:val="00BF1C64"/>
    <w:rsid w:val="00BF753E"/>
    <w:rsid w:val="00C04020"/>
    <w:rsid w:val="00C05B24"/>
    <w:rsid w:val="00C07058"/>
    <w:rsid w:val="00C2764A"/>
    <w:rsid w:val="00C31DF8"/>
    <w:rsid w:val="00C36E5D"/>
    <w:rsid w:val="00C46A1E"/>
    <w:rsid w:val="00C607D1"/>
    <w:rsid w:val="00C646D2"/>
    <w:rsid w:val="00C6566C"/>
    <w:rsid w:val="00C716AD"/>
    <w:rsid w:val="00C74DBB"/>
    <w:rsid w:val="00C916BD"/>
    <w:rsid w:val="00C97BB8"/>
    <w:rsid w:val="00CA13DD"/>
    <w:rsid w:val="00CA53DD"/>
    <w:rsid w:val="00CA598E"/>
    <w:rsid w:val="00CB6E22"/>
    <w:rsid w:val="00CC3553"/>
    <w:rsid w:val="00CD446B"/>
    <w:rsid w:val="00CD48B1"/>
    <w:rsid w:val="00CD73CF"/>
    <w:rsid w:val="00CE067C"/>
    <w:rsid w:val="00CE25AD"/>
    <w:rsid w:val="00CE6DA6"/>
    <w:rsid w:val="00CE6F1C"/>
    <w:rsid w:val="00CF5B7F"/>
    <w:rsid w:val="00D02067"/>
    <w:rsid w:val="00D02438"/>
    <w:rsid w:val="00D03E26"/>
    <w:rsid w:val="00D1020B"/>
    <w:rsid w:val="00D1592A"/>
    <w:rsid w:val="00D20606"/>
    <w:rsid w:val="00D31583"/>
    <w:rsid w:val="00D35367"/>
    <w:rsid w:val="00D41A88"/>
    <w:rsid w:val="00D440AD"/>
    <w:rsid w:val="00D53E75"/>
    <w:rsid w:val="00D5447F"/>
    <w:rsid w:val="00D60AE5"/>
    <w:rsid w:val="00D707EC"/>
    <w:rsid w:val="00D71EC7"/>
    <w:rsid w:val="00D7596C"/>
    <w:rsid w:val="00D82179"/>
    <w:rsid w:val="00D96562"/>
    <w:rsid w:val="00D97BD0"/>
    <w:rsid w:val="00DA4EA9"/>
    <w:rsid w:val="00DA5549"/>
    <w:rsid w:val="00DB030D"/>
    <w:rsid w:val="00DB0324"/>
    <w:rsid w:val="00DB46F6"/>
    <w:rsid w:val="00DB71A8"/>
    <w:rsid w:val="00DC4F82"/>
    <w:rsid w:val="00DC5559"/>
    <w:rsid w:val="00DD3C33"/>
    <w:rsid w:val="00DE7846"/>
    <w:rsid w:val="00DF001D"/>
    <w:rsid w:val="00E00BB5"/>
    <w:rsid w:val="00E01E05"/>
    <w:rsid w:val="00E04EEE"/>
    <w:rsid w:val="00E053C0"/>
    <w:rsid w:val="00E11F41"/>
    <w:rsid w:val="00E22710"/>
    <w:rsid w:val="00E26C8A"/>
    <w:rsid w:val="00E37715"/>
    <w:rsid w:val="00E41791"/>
    <w:rsid w:val="00E549ED"/>
    <w:rsid w:val="00E61F50"/>
    <w:rsid w:val="00E6264F"/>
    <w:rsid w:val="00E62862"/>
    <w:rsid w:val="00E634DE"/>
    <w:rsid w:val="00E80747"/>
    <w:rsid w:val="00E80D1F"/>
    <w:rsid w:val="00E83943"/>
    <w:rsid w:val="00E90D2F"/>
    <w:rsid w:val="00E91DCD"/>
    <w:rsid w:val="00EA25D7"/>
    <w:rsid w:val="00EA2CDC"/>
    <w:rsid w:val="00EB0E9D"/>
    <w:rsid w:val="00EB6475"/>
    <w:rsid w:val="00EC541A"/>
    <w:rsid w:val="00EC7702"/>
    <w:rsid w:val="00EE0D80"/>
    <w:rsid w:val="00F00890"/>
    <w:rsid w:val="00F00B36"/>
    <w:rsid w:val="00F01A28"/>
    <w:rsid w:val="00F03F49"/>
    <w:rsid w:val="00F11B9B"/>
    <w:rsid w:val="00F15A14"/>
    <w:rsid w:val="00F16A6C"/>
    <w:rsid w:val="00F310F4"/>
    <w:rsid w:val="00F3191E"/>
    <w:rsid w:val="00F55447"/>
    <w:rsid w:val="00F57CFC"/>
    <w:rsid w:val="00F61858"/>
    <w:rsid w:val="00F64276"/>
    <w:rsid w:val="00F654E9"/>
    <w:rsid w:val="00F83A36"/>
    <w:rsid w:val="00F83DA1"/>
    <w:rsid w:val="00F84709"/>
    <w:rsid w:val="00FB34E2"/>
    <w:rsid w:val="00FC3168"/>
    <w:rsid w:val="00FC797A"/>
    <w:rsid w:val="00FD5471"/>
    <w:rsid w:val="00FE1D7D"/>
    <w:rsid w:val="00FF5E72"/>
    <w:rsid w:val="00FF62E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C156C"/>
  <w15:chartTrackingRefBased/>
  <w15:docId w15:val="{72B5A3DD-E471-4D45-A10B-5A689E7B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371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20B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35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34E"/>
  </w:style>
  <w:style w:type="paragraph" w:styleId="Piedepgina">
    <w:name w:val="footer"/>
    <w:basedOn w:val="Normal"/>
    <w:link w:val="PiedepginaCar"/>
    <w:uiPriority w:val="99"/>
    <w:unhideWhenUsed/>
    <w:rsid w:val="00635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34E"/>
  </w:style>
  <w:style w:type="paragraph" w:styleId="Prrafodelista">
    <w:name w:val="List Paragraph"/>
    <w:basedOn w:val="Normal"/>
    <w:uiPriority w:val="34"/>
    <w:qFormat/>
    <w:rsid w:val="003E09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03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31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642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2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42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2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27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F0E2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10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3AF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9A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6761">
                                  <w:marLeft w:val="-60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4" w:color="auto"/>
                                    <w:left w:val="none" w:sz="0" w:space="3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  <w:div w:id="4951526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3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1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2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4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11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0544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0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1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1621">
                                                      <w:marLeft w:val="-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0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9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8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139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730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3329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0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248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8450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1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577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8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9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2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1950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47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6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5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7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9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83945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1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85679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50463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3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0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2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3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0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11" w:color="auto"/>
                                              </w:divBdr>
                                              <w:divsChild>
                                                <w:div w:id="33576605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13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9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27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11" w:color="auto"/>
                                              </w:divBdr>
                                              <w:divsChild>
                                                <w:div w:id="49731107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639954">
                                                  <w:marLeft w:val="9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9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3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5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9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11" w:color="auto"/>
                                              </w:divBdr>
                                              <w:divsChild>
                                                <w:div w:id="194581550">
                                                  <w:marLeft w:val="9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5961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77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11" w:color="auto"/>
                                              </w:divBdr>
                                              <w:divsChild>
                                                <w:div w:id="433137918">
                                                  <w:marLeft w:val="9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1466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05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8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9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3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9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21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69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11" w:color="auto"/>
                                              </w:divBdr>
                                              <w:divsChild>
                                                <w:div w:id="35854578">
                                                  <w:marLeft w:val="9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4074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1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2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08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2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11" w:color="auto"/>
                                              </w:divBdr>
                                              <w:divsChild>
                                                <w:div w:id="660886296">
                                                  <w:marLeft w:val="9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8368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E90178D666EC468A4E4CBC75ADC3CE" ma:contentTypeVersion="13" ma:contentTypeDescription="Crear nuevo documento." ma:contentTypeScope="" ma:versionID="1fdc4ff1f570df5fa7d2e7e9ddc8e356">
  <xsd:schema xmlns:xsd="http://www.w3.org/2001/XMLSchema" xmlns:xs="http://www.w3.org/2001/XMLSchema" xmlns:p="http://schemas.microsoft.com/office/2006/metadata/properties" xmlns:ns3="ef56c0a7-bb50-4377-87df-24752a8d5aa8" xmlns:ns4="40c86238-52b2-4804-a104-2b85bfa8d9d7" targetNamespace="http://schemas.microsoft.com/office/2006/metadata/properties" ma:root="true" ma:fieldsID="bb45226a25e99f53fb93d5d60ad01c2c" ns3:_="" ns4:_="">
    <xsd:import namespace="ef56c0a7-bb50-4377-87df-24752a8d5aa8"/>
    <xsd:import namespace="40c86238-52b2-4804-a104-2b85bfa8d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6c0a7-bb50-4377-87df-24752a8d5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6238-52b2-4804-a104-2b85bfa8d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7DB0C-A2CB-4398-9CC4-A99B88BDB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C9D24-C77D-48AE-97B5-F772AA54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6c0a7-bb50-4377-87df-24752a8d5aa8"/>
    <ds:schemaRef ds:uri="40c86238-52b2-4804-a104-2b85bfa8d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F09D0-8A16-4CC3-8DDB-489A8AA63F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Gutierrez</dc:creator>
  <cp:keywords/>
  <dc:description/>
  <cp:lastModifiedBy>Diana Carolina Alvarez Suarez</cp:lastModifiedBy>
  <cp:revision>2</cp:revision>
  <cp:lastPrinted>2019-04-29T22:33:00Z</cp:lastPrinted>
  <dcterms:created xsi:type="dcterms:W3CDTF">2020-09-11T18:36:00Z</dcterms:created>
  <dcterms:modified xsi:type="dcterms:W3CDTF">2020-09-11T18:36:00Z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0x010100B7E90178D666EC468A4E4CBC75ADC3CE</vt:lpwstr>
  </property>
</Properties>
</file>