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AC33" w14:textId="6640BC8D" w:rsidR="00216C9A" w:rsidRPr="00DC07C4" w:rsidRDefault="00216C9A" w:rsidP="00B61D73">
      <w:pPr>
        <w:pStyle w:val="Heading1"/>
        <w:rPr>
          <w:rFonts w:asciiTheme="minorHAnsi" w:hAnsiTheme="minorHAnsi"/>
          <w:szCs w:val="20"/>
        </w:rPr>
      </w:pPr>
      <w:r w:rsidRPr="00DC07C4">
        <w:rPr>
          <w:rFonts w:asciiTheme="minorHAnsi" w:hAnsiTheme="minorHAnsi"/>
          <w:szCs w:val="20"/>
        </w:rPr>
        <w:t xml:space="preserve">GEORGIA PORTS AUTHORITY: </w:t>
      </w:r>
      <w:r w:rsidR="002C1B3F">
        <w:rPr>
          <w:rFonts w:asciiTheme="minorHAnsi" w:hAnsiTheme="minorHAnsi"/>
          <w:szCs w:val="20"/>
        </w:rPr>
        <w:t xml:space="preserve">Waterfront </w:t>
      </w:r>
      <w:r w:rsidR="002B00A3">
        <w:rPr>
          <w:rFonts w:asciiTheme="minorHAnsi" w:hAnsiTheme="minorHAnsi"/>
          <w:szCs w:val="20"/>
        </w:rPr>
        <w:t>Wellness Brochure</w:t>
      </w:r>
      <w:r w:rsidR="008C67A2">
        <w:rPr>
          <w:rFonts w:asciiTheme="minorHAnsi" w:hAnsiTheme="minorHAnsi"/>
          <w:szCs w:val="20"/>
        </w:rPr>
        <w:br/>
        <w:t>AAPA 20</w:t>
      </w:r>
      <w:r w:rsidR="002B00A3">
        <w:rPr>
          <w:rFonts w:asciiTheme="minorHAnsi" w:hAnsiTheme="minorHAnsi"/>
          <w:szCs w:val="20"/>
        </w:rPr>
        <w:t>21</w:t>
      </w:r>
      <w:r w:rsidRPr="00DC07C4">
        <w:rPr>
          <w:rFonts w:asciiTheme="minorHAnsi" w:hAnsiTheme="minorHAnsi"/>
          <w:szCs w:val="20"/>
        </w:rPr>
        <w:t xml:space="preserve"> Entry Classification: </w:t>
      </w:r>
      <w:r w:rsidR="005F11B8" w:rsidRPr="00DC07C4">
        <w:rPr>
          <w:rFonts w:asciiTheme="minorHAnsi" w:hAnsiTheme="minorHAnsi"/>
          <w:szCs w:val="20"/>
        </w:rPr>
        <w:t>Miscellaneous</w:t>
      </w:r>
    </w:p>
    <w:p w14:paraId="1ED1E5B0" w14:textId="77777777" w:rsidR="00216C9A" w:rsidRPr="00DC07C4" w:rsidRDefault="00216C9A" w:rsidP="00B61D73">
      <w:pPr>
        <w:rPr>
          <w:sz w:val="20"/>
          <w:szCs w:val="20"/>
        </w:rPr>
      </w:pPr>
    </w:p>
    <w:p w14:paraId="75655D83" w14:textId="77777777" w:rsidR="00216C9A" w:rsidRPr="00DC07C4" w:rsidRDefault="00216C9A" w:rsidP="00B61D73">
      <w:pPr>
        <w:pStyle w:val="Heading1"/>
        <w:rPr>
          <w:rFonts w:asciiTheme="minorHAnsi" w:hAnsiTheme="minorHAnsi"/>
          <w:szCs w:val="20"/>
        </w:rPr>
      </w:pPr>
      <w:r w:rsidRPr="00DC07C4">
        <w:rPr>
          <w:rFonts w:asciiTheme="minorHAnsi" w:hAnsiTheme="minorHAnsi"/>
          <w:szCs w:val="20"/>
        </w:rPr>
        <w:t>SUMMARY:</w:t>
      </w:r>
    </w:p>
    <w:p w14:paraId="4CC15CDB" w14:textId="3DD14C7C" w:rsidR="006B265F" w:rsidRPr="00DC07C4" w:rsidRDefault="006B265F" w:rsidP="00B61D73">
      <w:pPr>
        <w:rPr>
          <w:sz w:val="20"/>
          <w:szCs w:val="20"/>
        </w:rPr>
      </w:pPr>
      <w:r w:rsidRPr="00DC07C4">
        <w:rPr>
          <w:sz w:val="20"/>
          <w:szCs w:val="20"/>
        </w:rPr>
        <w:t>As the owner and operator of the fourth</w:t>
      </w:r>
      <w:r w:rsidR="002860A2">
        <w:rPr>
          <w:sz w:val="20"/>
          <w:szCs w:val="20"/>
        </w:rPr>
        <w:t xml:space="preserve"> </w:t>
      </w:r>
      <w:r w:rsidRPr="00DC07C4">
        <w:rPr>
          <w:sz w:val="20"/>
          <w:szCs w:val="20"/>
        </w:rPr>
        <w:t xml:space="preserve">busiest container port in the nation, the Georgia Ports Authority </w:t>
      </w:r>
      <w:r w:rsidR="008C67A2">
        <w:rPr>
          <w:sz w:val="20"/>
          <w:szCs w:val="20"/>
        </w:rPr>
        <w:t>directly employs more than 1,</w:t>
      </w:r>
      <w:r w:rsidR="002B00A3">
        <w:rPr>
          <w:sz w:val="20"/>
          <w:szCs w:val="20"/>
        </w:rPr>
        <w:t>5</w:t>
      </w:r>
      <w:r w:rsidR="00DA1536" w:rsidRPr="00DC07C4">
        <w:rPr>
          <w:sz w:val="20"/>
          <w:szCs w:val="20"/>
        </w:rPr>
        <w:t xml:space="preserve">00 people. </w:t>
      </w:r>
      <w:r w:rsidR="002B00A3">
        <w:rPr>
          <w:sz w:val="20"/>
          <w:szCs w:val="20"/>
        </w:rPr>
        <w:t>The b</w:t>
      </w:r>
      <w:r w:rsidR="00DA1536" w:rsidRPr="00DC07C4">
        <w:rPr>
          <w:sz w:val="20"/>
          <w:szCs w:val="20"/>
        </w:rPr>
        <w:t xml:space="preserve">enefits offered to those employees </w:t>
      </w:r>
      <w:r w:rsidR="002B00A3">
        <w:rPr>
          <w:sz w:val="20"/>
          <w:szCs w:val="20"/>
        </w:rPr>
        <w:t xml:space="preserve">through Georgia Ports’ wellness program </w:t>
      </w:r>
      <w:r w:rsidR="00DA1536" w:rsidRPr="00DC07C4">
        <w:rPr>
          <w:sz w:val="20"/>
          <w:szCs w:val="20"/>
        </w:rPr>
        <w:t xml:space="preserve">are numerous. GPA created this easy to use </w:t>
      </w:r>
      <w:r w:rsidR="00F07D6A">
        <w:rPr>
          <w:sz w:val="20"/>
          <w:szCs w:val="20"/>
        </w:rPr>
        <w:t xml:space="preserve">and understand </w:t>
      </w:r>
      <w:r w:rsidR="00DA1536" w:rsidRPr="00DC07C4">
        <w:rPr>
          <w:sz w:val="20"/>
          <w:szCs w:val="20"/>
        </w:rPr>
        <w:t xml:space="preserve">brochure to communicate to employees about </w:t>
      </w:r>
      <w:r w:rsidR="002860A2" w:rsidRPr="00DC07C4">
        <w:rPr>
          <w:sz w:val="20"/>
          <w:szCs w:val="20"/>
        </w:rPr>
        <w:t>all</w:t>
      </w:r>
      <w:r w:rsidR="00DA1536" w:rsidRPr="00DC07C4">
        <w:rPr>
          <w:sz w:val="20"/>
          <w:szCs w:val="20"/>
        </w:rPr>
        <w:t xml:space="preserve"> the programs, initiatives</w:t>
      </w:r>
      <w:r w:rsidR="00A84BB1">
        <w:rPr>
          <w:sz w:val="20"/>
          <w:szCs w:val="20"/>
        </w:rPr>
        <w:t>,</w:t>
      </w:r>
      <w:r w:rsidR="00DA1536" w:rsidRPr="00DC07C4">
        <w:rPr>
          <w:sz w:val="20"/>
          <w:szCs w:val="20"/>
        </w:rPr>
        <w:t xml:space="preserve"> and options offered </w:t>
      </w:r>
      <w:r w:rsidR="00A84BB1">
        <w:rPr>
          <w:sz w:val="20"/>
          <w:szCs w:val="20"/>
        </w:rPr>
        <w:t xml:space="preserve">as </w:t>
      </w:r>
      <w:r w:rsidR="002B00A3">
        <w:rPr>
          <w:sz w:val="20"/>
          <w:szCs w:val="20"/>
        </w:rPr>
        <w:t xml:space="preserve">wellness </w:t>
      </w:r>
      <w:r w:rsidR="00A84BB1">
        <w:rPr>
          <w:sz w:val="20"/>
          <w:szCs w:val="20"/>
        </w:rPr>
        <w:t>benefits</w:t>
      </w:r>
      <w:r w:rsidR="00DA1536" w:rsidRPr="00DC07C4">
        <w:rPr>
          <w:sz w:val="20"/>
          <w:szCs w:val="20"/>
        </w:rPr>
        <w:t xml:space="preserve">. </w:t>
      </w:r>
    </w:p>
    <w:p w14:paraId="3114178C" w14:textId="77777777" w:rsidR="00216C9A" w:rsidRPr="00DC07C4" w:rsidRDefault="00216C9A" w:rsidP="00B61D73">
      <w:pPr>
        <w:rPr>
          <w:sz w:val="20"/>
          <w:szCs w:val="20"/>
        </w:rPr>
      </w:pPr>
    </w:p>
    <w:p w14:paraId="6AD83577" w14:textId="77777777" w:rsidR="006B265F" w:rsidRPr="00DC07C4" w:rsidRDefault="00A23C97" w:rsidP="006B265F">
      <w:pPr>
        <w:pStyle w:val="Heading1"/>
        <w:tabs>
          <w:tab w:val="left" w:pos="360"/>
        </w:tabs>
        <w:rPr>
          <w:rFonts w:asciiTheme="minorHAnsi" w:hAnsiTheme="minorHAnsi"/>
          <w:szCs w:val="20"/>
        </w:rPr>
      </w:pPr>
      <w:r w:rsidRPr="00DC07C4">
        <w:rPr>
          <w:rFonts w:asciiTheme="minorHAnsi" w:hAnsiTheme="minorHAnsi"/>
          <w:szCs w:val="20"/>
        </w:rPr>
        <w:t xml:space="preserve">1. </w:t>
      </w:r>
      <w:r w:rsidR="006B265F" w:rsidRPr="00DC07C4">
        <w:rPr>
          <w:rFonts w:asciiTheme="minorHAnsi" w:hAnsiTheme="minorHAnsi"/>
          <w:szCs w:val="20"/>
        </w:rPr>
        <w:t>WHAT ARE THE ENTRY’S SPECIFIC COMMUNICATIONS CHALLENGES OR OP</w:t>
      </w:r>
      <w:r w:rsidR="00692FEA">
        <w:rPr>
          <w:rFonts w:asciiTheme="minorHAnsi" w:hAnsiTheme="minorHAnsi"/>
          <w:szCs w:val="20"/>
        </w:rPr>
        <w:t>P</w:t>
      </w:r>
      <w:r w:rsidR="006B265F" w:rsidRPr="00DC07C4">
        <w:rPr>
          <w:rFonts w:asciiTheme="minorHAnsi" w:hAnsiTheme="minorHAnsi"/>
          <w:szCs w:val="20"/>
        </w:rPr>
        <w:t>ORTUNITIES?</w:t>
      </w:r>
    </w:p>
    <w:p w14:paraId="03880DBF" w14:textId="13E356C0" w:rsidR="00B61D73" w:rsidRPr="00DC07C4" w:rsidRDefault="00692FEA" w:rsidP="00B61D73">
      <w:pPr>
        <w:rPr>
          <w:sz w:val="20"/>
          <w:szCs w:val="20"/>
        </w:rPr>
      </w:pPr>
      <w:r>
        <w:rPr>
          <w:sz w:val="20"/>
          <w:szCs w:val="20"/>
        </w:rPr>
        <w:t xml:space="preserve">The </w:t>
      </w:r>
      <w:r w:rsidR="00B61D73" w:rsidRPr="00DC07C4">
        <w:rPr>
          <w:sz w:val="20"/>
          <w:szCs w:val="20"/>
        </w:rPr>
        <w:t xml:space="preserve">benefits at Georgia Ports Authority are numerous. Some overlap and some are integrated. GPA needed a way to communicate </w:t>
      </w:r>
      <w:r w:rsidR="002860A2" w:rsidRPr="00DC07C4">
        <w:rPr>
          <w:sz w:val="20"/>
          <w:szCs w:val="20"/>
        </w:rPr>
        <w:t>all</w:t>
      </w:r>
      <w:r w:rsidR="00B61D73" w:rsidRPr="00DC07C4">
        <w:rPr>
          <w:sz w:val="20"/>
          <w:szCs w:val="20"/>
        </w:rPr>
        <w:t xml:space="preserve"> t</w:t>
      </w:r>
      <w:r w:rsidR="008C67A2">
        <w:rPr>
          <w:sz w:val="20"/>
          <w:szCs w:val="20"/>
        </w:rPr>
        <w:t>he benefits to more than 1,</w:t>
      </w:r>
      <w:r w:rsidR="002B00A3">
        <w:rPr>
          <w:sz w:val="20"/>
          <w:szCs w:val="20"/>
        </w:rPr>
        <w:t>5</w:t>
      </w:r>
      <w:r w:rsidR="00B61D73" w:rsidRPr="00DC07C4">
        <w:rPr>
          <w:sz w:val="20"/>
          <w:szCs w:val="20"/>
        </w:rPr>
        <w:t>00 direct employees.</w:t>
      </w:r>
    </w:p>
    <w:p w14:paraId="15840113" w14:textId="77777777" w:rsidR="00B61D73" w:rsidRPr="00DC07C4" w:rsidRDefault="00B61D73" w:rsidP="00B61D73">
      <w:pPr>
        <w:rPr>
          <w:sz w:val="20"/>
          <w:szCs w:val="20"/>
        </w:rPr>
      </w:pPr>
    </w:p>
    <w:p w14:paraId="042A0195" w14:textId="38AEA657" w:rsidR="00B61D73" w:rsidRPr="00DC07C4" w:rsidRDefault="00B61D73" w:rsidP="00B61D73">
      <w:pPr>
        <w:rPr>
          <w:sz w:val="20"/>
          <w:szCs w:val="20"/>
        </w:rPr>
      </w:pPr>
      <w:r w:rsidRPr="00DC07C4">
        <w:rPr>
          <w:sz w:val="20"/>
          <w:szCs w:val="20"/>
        </w:rPr>
        <w:t xml:space="preserve">Input was gathered from the benefits staff, </w:t>
      </w:r>
      <w:r w:rsidR="001F6AF1" w:rsidRPr="00DC07C4">
        <w:rPr>
          <w:sz w:val="20"/>
          <w:szCs w:val="20"/>
        </w:rPr>
        <w:t xml:space="preserve">occupational health nurses, wellness nurse practitioner, </w:t>
      </w:r>
      <w:r w:rsidR="008E040E">
        <w:rPr>
          <w:sz w:val="20"/>
          <w:szCs w:val="20"/>
        </w:rPr>
        <w:t xml:space="preserve">wellness coordinator, the </w:t>
      </w:r>
      <w:r w:rsidRPr="00DC07C4">
        <w:rPr>
          <w:sz w:val="20"/>
          <w:szCs w:val="20"/>
        </w:rPr>
        <w:t>medical pl</w:t>
      </w:r>
      <w:r w:rsidR="001F6AF1">
        <w:rPr>
          <w:sz w:val="20"/>
          <w:szCs w:val="20"/>
        </w:rPr>
        <w:t xml:space="preserve">an’s </w:t>
      </w:r>
      <w:r w:rsidR="008E040E">
        <w:rPr>
          <w:sz w:val="20"/>
          <w:szCs w:val="20"/>
        </w:rPr>
        <w:t>third-party</w:t>
      </w:r>
      <w:r w:rsidR="001F6AF1">
        <w:rPr>
          <w:sz w:val="20"/>
          <w:szCs w:val="20"/>
        </w:rPr>
        <w:t xml:space="preserve"> administrator, GPA’s supplemental plan administrators, as well as </w:t>
      </w:r>
      <w:r w:rsidRPr="00DC07C4">
        <w:rPr>
          <w:sz w:val="20"/>
          <w:szCs w:val="20"/>
        </w:rPr>
        <w:t>GPA’s benefits consultant</w:t>
      </w:r>
      <w:r w:rsidR="00F07D6A">
        <w:rPr>
          <w:sz w:val="20"/>
          <w:szCs w:val="20"/>
        </w:rPr>
        <w:t xml:space="preserve"> to put this brochure together for employee use</w:t>
      </w:r>
      <w:r w:rsidRPr="00DC07C4">
        <w:rPr>
          <w:sz w:val="20"/>
          <w:szCs w:val="20"/>
        </w:rPr>
        <w:t>.</w:t>
      </w:r>
    </w:p>
    <w:p w14:paraId="5A8B7623" w14:textId="77777777" w:rsidR="00283A84" w:rsidRPr="00DC07C4" w:rsidRDefault="00283A84" w:rsidP="00B61D73">
      <w:pPr>
        <w:pStyle w:val="Heading1"/>
        <w:rPr>
          <w:rFonts w:asciiTheme="minorHAnsi" w:hAnsiTheme="minorHAnsi"/>
          <w:szCs w:val="20"/>
        </w:rPr>
      </w:pPr>
    </w:p>
    <w:p w14:paraId="334001B8" w14:textId="77777777" w:rsidR="00216C9A" w:rsidRPr="00DC07C4" w:rsidRDefault="00A23C97" w:rsidP="00216C9A">
      <w:pPr>
        <w:pStyle w:val="Heading1"/>
        <w:tabs>
          <w:tab w:val="left" w:pos="360"/>
        </w:tabs>
        <w:rPr>
          <w:rFonts w:asciiTheme="minorHAnsi" w:hAnsiTheme="minorHAnsi" w:cs="Times New Roman"/>
          <w:szCs w:val="20"/>
        </w:rPr>
      </w:pPr>
      <w:r w:rsidRPr="00DC07C4">
        <w:rPr>
          <w:rFonts w:asciiTheme="minorHAnsi" w:hAnsiTheme="minorHAnsi"/>
          <w:szCs w:val="20"/>
        </w:rPr>
        <w:t xml:space="preserve">2. </w:t>
      </w:r>
      <w:r w:rsidR="00216C9A" w:rsidRPr="00DC07C4">
        <w:rPr>
          <w:rFonts w:asciiTheme="minorHAnsi" w:hAnsiTheme="minorHAnsi"/>
          <w:szCs w:val="20"/>
        </w:rPr>
        <w:t>HOW DOES THE COMMUNICATION USED IN THIS ENTRY COMPLEMENT THE ORGANIZATION</w:t>
      </w:r>
      <w:r w:rsidR="00084DF1">
        <w:rPr>
          <w:rFonts w:asciiTheme="minorHAnsi" w:hAnsiTheme="minorHAnsi"/>
          <w:szCs w:val="20"/>
        </w:rPr>
        <w:t>’</w:t>
      </w:r>
      <w:r w:rsidR="00216C9A" w:rsidRPr="00DC07C4">
        <w:rPr>
          <w:rFonts w:asciiTheme="minorHAnsi" w:hAnsiTheme="minorHAnsi"/>
          <w:szCs w:val="20"/>
        </w:rPr>
        <w:t>S OVERALL MISSION?</w:t>
      </w:r>
    </w:p>
    <w:p w14:paraId="398EC3FD" w14:textId="77777777" w:rsidR="00B61D73" w:rsidRDefault="008C67A2" w:rsidP="00B61D73">
      <w:pPr>
        <w:pStyle w:val="Heading1"/>
        <w:tabs>
          <w:tab w:val="left" w:pos="360"/>
        </w:tabs>
        <w:rPr>
          <w:rFonts w:asciiTheme="minorHAnsi" w:hAnsiTheme="minorHAnsi" w:cs="Times New Roman"/>
          <w:b w:val="0"/>
          <w:szCs w:val="20"/>
        </w:rPr>
      </w:pPr>
      <w:r w:rsidRPr="008C67A2">
        <w:rPr>
          <w:rFonts w:asciiTheme="minorHAnsi" w:hAnsiTheme="minorHAnsi" w:cs="Times New Roman"/>
          <w:b w:val="0"/>
          <w:szCs w:val="20"/>
        </w:rPr>
        <w:t>The mission of the Georgia Ports Authority is to empower entrepreneurs, strengthen industries, sustain communities</w:t>
      </w:r>
      <w:r w:rsidR="007F07A9">
        <w:rPr>
          <w:rFonts w:asciiTheme="minorHAnsi" w:hAnsiTheme="minorHAnsi" w:cs="Times New Roman"/>
          <w:b w:val="0"/>
          <w:szCs w:val="20"/>
        </w:rPr>
        <w:t>,</w:t>
      </w:r>
      <w:r w:rsidRPr="008C67A2">
        <w:rPr>
          <w:rFonts w:asciiTheme="minorHAnsi" w:hAnsiTheme="minorHAnsi" w:cs="Times New Roman"/>
          <w:b w:val="0"/>
          <w:szCs w:val="20"/>
        </w:rPr>
        <w:t xml:space="preserve"> and fortify families by relentlessly striving to accelerate global commerce.</w:t>
      </w:r>
    </w:p>
    <w:p w14:paraId="35019A13" w14:textId="77777777" w:rsidR="008C67A2" w:rsidRDefault="008C67A2" w:rsidP="008C67A2"/>
    <w:p w14:paraId="1980AA97" w14:textId="32946B1A" w:rsidR="008C67A2" w:rsidRPr="00084DF1" w:rsidRDefault="008C67A2" w:rsidP="008C67A2">
      <w:pPr>
        <w:rPr>
          <w:sz w:val="20"/>
          <w:szCs w:val="20"/>
        </w:rPr>
      </w:pPr>
      <w:r w:rsidRPr="00084DF1">
        <w:rPr>
          <w:sz w:val="20"/>
          <w:szCs w:val="20"/>
        </w:rPr>
        <w:t xml:space="preserve">The benefits that GPA provides directly </w:t>
      </w:r>
      <w:r w:rsidR="002B00A3">
        <w:rPr>
          <w:sz w:val="20"/>
          <w:szCs w:val="20"/>
        </w:rPr>
        <w:t xml:space="preserve">through the wellness program </w:t>
      </w:r>
      <w:r w:rsidRPr="00084DF1">
        <w:rPr>
          <w:sz w:val="20"/>
          <w:szCs w:val="20"/>
        </w:rPr>
        <w:t xml:space="preserve">fulfill </w:t>
      </w:r>
      <w:r w:rsidR="002B00A3">
        <w:rPr>
          <w:sz w:val="20"/>
          <w:szCs w:val="20"/>
        </w:rPr>
        <w:t>the</w:t>
      </w:r>
      <w:r w:rsidRPr="00084DF1">
        <w:rPr>
          <w:sz w:val="20"/>
          <w:szCs w:val="20"/>
        </w:rPr>
        <w:t xml:space="preserve"> sustain communities and fortify families p</w:t>
      </w:r>
      <w:r w:rsidR="00084DF1">
        <w:rPr>
          <w:sz w:val="20"/>
          <w:szCs w:val="20"/>
        </w:rPr>
        <w:t>ortion</w:t>
      </w:r>
      <w:r w:rsidRPr="00084DF1">
        <w:rPr>
          <w:sz w:val="20"/>
          <w:szCs w:val="20"/>
        </w:rPr>
        <w:t xml:space="preserve"> of GPA’s mission. Keeping GPA employees informed about their options for healt</w:t>
      </w:r>
      <w:r w:rsidR="00084DF1">
        <w:rPr>
          <w:sz w:val="20"/>
          <w:szCs w:val="20"/>
        </w:rPr>
        <w:t>hcare and benefits</w:t>
      </w:r>
      <w:r w:rsidRPr="00084DF1">
        <w:rPr>
          <w:sz w:val="20"/>
          <w:szCs w:val="20"/>
        </w:rPr>
        <w:t xml:space="preserve"> directly affects their quality of life.</w:t>
      </w:r>
    </w:p>
    <w:p w14:paraId="781D149B" w14:textId="77777777" w:rsidR="008C67A2" w:rsidRPr="00084DF1" w:rsidRDefault="008C67A2" w:rsidP="008C67A2">
      <w:pPr>
        <w:rPr>
          <w:sz w:val="20"/>
          <w:szCs w:val="20"/>
        </w:rPr>
      </w:pPr>
    </w:p>
    <w:p w14:paraId="0EAC6F87" w14:textId="77777777" w:rsidR="00216C9A" w:rsidRPr="00DC07C4" w:rsidRDefault="00A23C97" w:rsidP="00B61D73">
      <w:pPr>
        <w:pStyle w:val="Heading1"/>
        <w:rPr>
          <w:rFonts w:asciiTheme="minorHAnsi" w:hAnsiTheme="minorHAnsi"/>
          <w:szCs w:val="20"/>
        </w:rPr>
      </w:pPr>
      <w:r w:rsidRPr="00DC07C4">
        <w:rPr>
          <w:rFonts w:asciiTheme="minorHAnsi" w:hAnsiTheme="minorHAnsi"/>
          <w:szCs w:val="20"/>
        </w:rPr>
        <w:t xml:space="preserve">3. </w:t>
      </w:r>
      <w:r w:rsidR="00216C9A" w:rsidRPr="00DC07C4">
        <w:rPr>
          <w:rFonts w:asciiTheme="minorHAnsi" w:hAnsiTheme="minorHAnsi"/>
          <w:szCs w:val="20"/>
        </w:rPr>
        <w:t>WHAT WERE THE COMMUNICATIONS PLANNING AND PROGRAMMING COMPONENTS FOR THIS ENTRY?</w:t>
      </w:r>
    </w:p>
    <w:p w14:paraId="083F5335" w14:textId="7FE9E566" w:rsidR="00B9076A" w:rsidRDefault="00C04A59" w:rsidP="00B61D73">
      <w:pPr>
        <w:rPr>
          <w:sz w:val="20"/>
          <w:szCs w:val="20"/>
        </w:rPr>
      </w:pPr>
      <w:r>
        <w:rPr>
          <w:sz w:val="20"/>
          <w:szCs w:val="20"/>
        </w:rPr>
        <w:t>Goal:</w:t>
      </w:r>
      <w:r w:rsidR="00084DF1">
        <w:rPr>
          <w:sz w:val="20"/>
          <w:szCs w:val="20"/>
        </w:rPr>
        <w:t xml:space="preserve"> Clearly communicate the </w:t>
      </w:r>
      <w:r>
        <w:rPr>
          <w:sz w:val="20"/>
          <w:szCs w:val="20"/>
        </w:rPr>
        <w:t>benefits available to all Georgia Ports Authority employe</w:t>
      </w:r>
      <w:r w:rsidR="00084DF1">
        <w:rPr>
          <w:sz w:val="20"/>
          <w:szCs w:val="20"/>
        </w:rPr>
        <w:t>es</w:t>
      </w:r>
      <w:r w:rsidR="002B00A3">
        <w:rPr>
          <w:sz w:val="20"/>
          <w:szCs w:val="20"/>
        </w:rPr>
        <w:t xml:space="preserve"> through GPA’s wellness program</w:t>
      </w:r>
      <w:r w:rsidR="00084DF1">
        <w:rPr>
          <w:sz w:val="20"/>
          <w:szCs w:val="20"/>
        </w:rPr>
        <w:t>.</w:t>
      </w:r>
      <w:r w:rsidR="002860A2">
        <w:rPr>
          <w:sz w:val="20"/>
          <w:szCs w:val="20"/>
        </w:rPr>
        <w:t xml:space="preserve"> GPA </w:t>
      </w:r>
      <w:r w:rsidR="00084DF1">
        <w:rPr>
          <w:sz w:val="20"/>
          <w:szCs w:val="20"/>
        </w:rPr>
        <w:t xml:space="preserve">needed a publication giving employees a succinct guide covering </w:t>
      </w:r>
      <w:r w:rsidR="008E040E">
        <w:rPr>
          <w:sz w:val="20"/>
          <w:szCs w:val="20"/>
        </w:rPr>
        <w:t>all</w:t>
      </w:r>
      <w:r w:rsidR="00041CDF">
        <w:rPr>
          <w:sz w:val="20"/>
          <w:szCs w:val="20"/>
        </w:rPr>
        <w:t xml:space="preserve"> their </w:t>
      </w:r>
      <w:r w:rsidR="008E040E">
        <w:rPr>
          <w:sz w:val="20"/>
          <w:szCs w:val="20"/>
        </w:rPr>
        <w:t xml:space="preserve">health and wellness </w:t>
      </w:r>
      <w:r w:rsidR="00041CDF">
        <w:rPr>
          <w:sz w:val="20"/>
          <w:szCs w:val="20"/>
        </w:rPr>
        <w:t>benefits</w:t>
      </w:r>
      <w:r w:rsidR="002B00A3">
        <w:rPr>
          <w:sz w:val="20"/>
          <w:szCs w:val="20"/>
        </w:rPr>
        <w:t>.</w:t>
      </w:r>
    </w:p>
    <w:p w14:paraId="0067BE79" w14:textId="77777777" w:rsidR="00C04A59" w:rsidRDefault="00C04A59" w:rsidP="00B61D73">
      <w:pPr>
        <w:rPr>
          <w:sz w:val="20"/>
          <w:szCs w:val="20"/>
        </w:rPr>
      </w:pPr>
    </w:p>
    <w:p w14:paraId="2702CD7F" w14:textId="77777777" w:rsidR="00C04A59" w:rsidRDefault="00C04A59" w:rsidP="00B61D73">
      <w:pPr>
        <w:rPr>
          <w:sz w:val="20"/>
          <w:szCs w:val="20"/>
        </w:rPr>
      </w:pPr>
      <w:r>
        <w:rPr>
          <w:sz w:val="20"/>
          <w:szCs w:val="20"/>
        </w:rPr>
        <w:t>Objective:</w:t>
      </w:r>
    </w:p>
    <w:p w14:paraId="31925B0E" w14:textId="77777777" w:rsidR="00C04A59" w:rsidRDefault="00C04A59" w:rsidP="00C04A59">
      <w:pPr>
        <w:pStyle w:val="ListParagraph"/>
        <w:numPr>
          <w:ilvl w:val="0"/>
          <w:numId w:val="10"/>
        </w:numPr>
        <w:rPr>
          <w:sz w:val="20"/>
          <w:szCs w:val="20"/>
        </w:rPr>
      </w:pPr>
      <w:r>
        <w:rPr>
          <w:sz w:val="20"/>
          <w:szCs w:val="20"/>
        </w:rPr>
        <w:t>Organize the long list of benefits in an easy to use and attractive way</w:t>
      </w:r>
    </w:p>
    <w:p w14:paraId="56BBE8BF" w14:textId="77777777" w:rsidR="00C04A59" w:rsidRDefault="00C04A59" w:rsidP="00C04A59">
      <w:pPr>
        <w:pStyle w:val="ListParagraph"/>
        <w:numPr>
          <w:ilvl w:val="0"/>
          <w:numId w:val="10"/>
        </w:numPr>
        <w:rPr>
          <w:sz w:val="20"/>
          <w:szCs w:val="20"/>
        </w:rPr>
      </w:pPr>
      <w:r>
        <w:rPr>
          <w:sz w:val="20"/>
          <w:szCs w:val="20"/>
        </w:rPr>
        <w:t>Create a design that encourages employees to use the brochure</w:t>
      </w:r>
    </w:p>
    <w:p w14:paraId="01DCDE3A" w14:textId="77777777" w:rsidR="00C04A59" w:rsidRPr="00C04A59" w:rsidRDefault="00C04A59" w:rsidP="00C04A59">
      <w:pPr>
        <w:pStyle w:val="ListParagraph"/>
        <w:numPr>
          <w:ilvl w:val="0"/>
          <w:numId w:val="10"/>
        </w:numPr>
        <w:rPr>
          <w:sz w:val="20"/>
          <w:szCs w:val="20"/>
        </w:rPr>
      </w:pPr>
      <w:r>
        <w:rPr>
          <w:sz w:val="20"/>
          <w:szCs w:val="20"/>
        </w:rPr>
        <w:t>Make the brochure available to all employees and dependents</w:t>
      </w:r>
    </w:p>
    <w:p w14:paraId="11460DB2" w14:textId="77777777" w:rsidR="00B61D73" w:rsidRPr="00DC07C4" w:rsidRDefault="00B61D73" w:rsidP="00B61D73">
      <w:pPr>
        <w:rPr>
          <w:sz w:val="20"/>
          <w:szCs w:val="20"/>
        </w:rPr>
      </w:pPr>
    </w:p>
    <w:p w14:paraId="4788291A" w14:textId="09358870" w:rsidR="00B61D73" w:rsidRDefault="00B61D73" w:rsidP="00B61D73">
      <w:pPr>
        <w:rPr>
          <w:sz w:val="20"/>
          <w:szCs w:val="20"/>
        </w:rPr>
      </w:pPr>
      <w:r w:rsidRPr="00DC07C4">
        <w:rPr>
          <w:sz w:val="20"/>
          <w:szCs w:val="20"/>
        </w:rPr>
        <w:t>The primary audience is GPA employees who are entitled to every benefit mentioned in the brochure. The secondary audience is dependents of GPA employees who are eligible for many of the benefits listed.</w:t>
      </w:r>
      <w:r w:rsidR="00F07D6A">
        <w:rPr>
          <w:sz w:val="20"/>
          <w:szCs w:val="20"/>
        </w:rPr>
        <w:t xml:space="preserve">  </w:t>
      </w:r>
    </w:p>
    <w:p w14:paraId="4D9DA735" w14:textId="77777777" w:rsidR="002E27B4" w:rsidRDefault="002E27B4" w:rsidP="00B61D73">
      <w:pPr>
        <w:rPr>
          <w:sz w:val="20"/>
          <w:szCs w:val="20"/>
        </w:rPr>
      </w:pPr>
    </w:p>
    <w:p w14:paraId="34247126" w14:textId="65995490" w:rsidR="002E27B4" w:rsidRPr="00DC07C4" w:rsidRDefault="002C1B3F" w:rsidP="00B61D73">
      <w:pPr>
        <w:rPr>
          <w:sz w:val="20"/>
          <w:szCs w:val="20"/>
        </w:rPr>
      </w:pPr>
      <w:r>
        <w:rPr>
          <w:sz w:val="20"/>
          <w:szCs w:val="20"/>
        </w:rPr>
        <w:t xml:space="preserve">GPA uses </w:t>
      </w:r>
      <w:r w:rsidR="002E27B4">
        <w:rPr>
          <w:sz w:val="20"/>
          <w:szCs w:val="20"/>
        </w:rPr>
        <w:t xml:space="preserve">this brochure during Open Enrollment to show employees current benefits </w:t>
      </w:r>
      <w:r w:rsidR="00F07D6A">
        <w:rPr>
          <w:sz w:val="20"/>
          <w:szCs w:val="20"/>
        </w:rPr>
        <w:t>as well as any new benefit changes that will become</w:t>
      </w:r>
      <w:r w:rsidR="002E27B4">
        <w:rPr>
          <w:sz w:val="20"/>
          <w:szCs w:val="20"/>
        </w:rPr>
        <w:t xml:space="preserve"> available to employees in the new plan year.  Once Open E</w:t>
      </w:r>
      <w:r w:rsidR="00F07D6A">
        <w:rPr>
          <w:sz w:val="20"/>
          <w:szCs w:val="20"/>
        </w:rPr>
        <w:t xml:space="preserve">nrollment is over, </w:t>
      </w:r>
      <w:r w:rsidR="002E27B4">
        <w:rPr>
          <w:sz w:val="20"/>
          <w:szCs w:val="20"/>
        </w:rPr>
        <w:t xml:space="preserve">this publication </w:t>
      </w:r>
      <w:r w:rsidR="00F07D6A">
        <w:rPr>
          <w:sz w:val="20"/>
          <w:szCs w:val="20"/>
        </w:rPr>
        <w:t xml:space="preserve">is used </w:t>
      </w:r>
      <w:r w:rsidR="002E27B4">
        <w:rPr>
          <w:sz w:val="20"/>
          <w:szCs w:val="20"/>
        </w:rPr>
        <w:t xml:space="preserve">for new hires as a summary of the benefits that </w:t>
      </w:r>
      <w:r>
        <w:rPr>
          <w:sz w:val="20"/>
          <w:szCs w:val="20"/>
        </w:rPr>
        <w:t>are</w:t>
      </w:r>
      <w:r w:rsidR="002E27B4">
        <w:rPr>
          <w:sz w:val="20"/>
          <w:szCs w:val="20"/>
        </w:rPr>
        <w:t xml:space="preserve"> discuss</w:t>
      </w:r>
      <w:r>
        <w:rPr>
          <w:sz w:val="20"/>
          <w:szCs w:val="20"/>
        </w:rPr>
        <w:t>ed</w:t>
      </w:r>
      <w:r w:rsidR="002E27B4">
        <w:rPr>
          <w:sz w:val="20"/>
          <w:szCs w:val="20"/>
        </w:rPr>
        <w:t xml:space="preserve"> during their onboarding process.</w:t>
      </w:r>
    </w:p>
    <w:p w14:paraId="751590EC" w14:textId="77777777" w:rsidR="00A23C97" w:rsidRPr="00DC07C4" w:rsidRDefault="00A23C97" w:rsidP="00B61D73">
      <w:pPr>
        <w:rPr>
          <w:rFonts w:eastAsia="Arial Unicode MS"/>
          <w:sz w:val="20"/>
          <w:szCs w:val="20"/>
        </w:rPr>
      </w:pPr>
    </w:p>
    <w:p w14:paraId="5765B0EF" w14:textId="77777777" w:rsidR="00216C9A" w:rsidRPr="00DC07C4" w:rsidRDefault="00B61D73" w:rsidP="00B61D73">
      <w:pPr>
        <w:pStyle w:val="Heading1"/>
        <w:rPr>
          <w:rFonts w:asciiTheme="minorHAnsi" w:hAnsiTheme="minorHAnsi"/>
          <w:szCs w:val="20"/>
        </w:rPr>
      </w:pPr>
      <w:r w:rsidRPr="00DC07C4">
        <w:rPr>
          <w:rFonts w:asciiTheme="minorHAnsi" w:hAnsiTheme="minorHAnsi"/>
          <w:szCs w:val="20"/>
        </w:rPr>
        <w:t xml:space="preserve">4. </w:t>
      </w:r>
      <w:r w:rsidR="00216C9A" w:rsidRPr="00DC07C4">
        <w:rPr>
          <w:rFonts w:asciiTheme="minorHAnsi" w:hAnsiTheme="minorHAnsi"/>
          <w:szCs w:val="20"/>
        </w:rPr>
        <w:t>WHAT ACTIONS WERE TAKEN AND WHAT COMMUNICATION OUTPUTS WERE USED IN THIS ENTRY?</w:t>
      </w:r>
    </w:p>
    <w:p w14:paraId="2F2EB929" w14:textId="77777777" w:rsidR="002860A2" w:rsidRDefault="00B61D73" w:rsidP="00C32F62">
      <w:pPr>
        <w:pStyle w:val="ListParagraph"/>
        <w:numPr>
          <w:ilvl w:val="0"/>
          <w:numId w:val="11"/>
        </w:numPr>
        <w:rPr>
          <w:rFonts w:eastAsia="Arial Unicode MS"/>
          <w:sz w:val="20"/>
          <w:szCs w:val="20"/>
        </w:rPr>
      </w:pPr>
      <w:r w:rsidRPr="002860A2">
        <w:rPr>
          <w:rFonts w:eastAsia="Arial Unicode MS"/>
          <w:sz w:val="20"/>
          <w:szCs w:val="20"/>
        </w:rPr>
        <w:t>A t</w:t>
      </w:r>
      <w:r w:rsidR="008E040E" w:rsidRPr="002860A2">
        <w:rPr>
          <w:rFonts w:eastAsia="Arial Unicode MS"/>
          <w:sz w:val="20"/>
          <w:szCs w:val="20"/>
        </w:rPr>
        <w:t>hree</w:t>
      </w:r>
      <w:r w:rsidR="002E27B4" w:rsidRPr="002860A2">
        <w:rPr>
          <w:rFonts w:eastAsia="Arial Unicode MS"/>
          <w:sz w:val="20"/>
          <w:szCs w:val="20"/>
        </w:rPr>
        <w:t>-person team from the B</w:t>
      </w:r>
      <w:r w:rsidRPr="002860A2">
        <w:rPr>
          <w:rFonts w:eastAsia="Arial Unicode MS"/>
          <w:sz w:val="20"/>
          <w:szCs w:val="20"/>
        </w:rPr>
        <w:t xml:space="preserve">enefits department </w:t>
      </w:r>
      <w:r w:rsidR="008E040E" w:rsidRPr="002860A2">
        <w:rPr>
          <w:rFonts w:eastAsia="Arial Unicode MS"/>
          <w:sz w:val="20"/>
          <w:szCs w:val="20"/>
        </w:rPr>
        <w:t xml:space="preserve">as well as staff from employee health </w:t>
      </w:r>
      <w:r w:rsidRPr="002860A2">
        <w:rPr>
          <w:rFonts w:eastAsia="Arial Unicode MS"/>
          <w:sz w:val="20"/>
          <w:szCs w:val="20"/>
        </w:rPr>
        <w:t>compiled the information for the</w:t>
      </w:r>
      <w:r w:rsidR="002860A2" w:rsidRPr="002860A2">
        <w:rPr>
          <w:rFonts w:eastAsia="Arial Unicode MS"/>
          <w:sz w:val="20"/>
          <w:szCs w:val="20"/>
        </w:rPr>
        <w:t xml:space="preserve"> brochure.</w:t>
      </w:r>
    </w:p>
    <w:p w14:paraId="77B43BA9" w14:textId="464E03FC" w:rsidR="002860A2" w:rsidRDefault="002E27B4" w:rsidP="002860A2">
      <w:pPr>
        <w:pStyle w:val="ListParagraph"/>
        <w:numPr>
          <w:ilvl w:val="0"/>
          <w:numId w:val="11"/>
        </w:numPr>
        <w:rPr>
          <w:rFonts w:eastAsia="Arial Unicode MS"/>
          <w:sz w:val="20"/>
          <w:szCs w:val="20"/>
        </w:rPr>
      </w:pPr>
      <w:r w:rsidRPr="002860A2">
        <w:rPr>
          <w:rFonts w:eastAsia="Arial Unicode MS"/>
          <w:sz w:val="20"/>
          <w:szCs w:val="20"/>
        </w:rPr>
        <w:t>Insurance Office of America</w:t>
      </w:r>
      <w:r w:rsidR="00B61D73" w:rsidRPr="002860A2">
        <w:rPr>
          <w:rFonts w:eastAsia="Arial Unicode MS"/>
          <w:sz w:val="20"/>
          <w:szCs w:val="20"/>
        </w:rPr>
        <w:t>, GPA’s benefits consultant</w:t>
      </w:r>
      <w:r w:rsidRPr="002860A2">
        <w:rPr>
          <w:rFonts w:eastAsia="Arial Unicode MS"/>
          <w:sz w:val="20"/>
          <w:szCs w:val="20"/>
        </w:rPr>
        <w:t>,</w:t>
      </w:r>
      <w:r w:rsidR="00B61D73" w:rsidRPr="002860A2">
        <w:rPr>
          <w:rFonts w:eastAsia="Arial Unicode MS"/>
          <w:sz w:val="20"/>
          <w:szCs w:val="20"/>
        </w:rPr>
        <w:t xml:space="preserve"> </w:t>
      </w:r>
      <w:r w:rsidR="001D086F" w:rsidRPr="002860A2">
        <w:rPr>
          <w:rFonts w:eastAsia="Arial Unicode MS"/>
          <w:sz w:val="20"/>
          <w:szCs w:val="20"/>
        </w:rPr>
        <w:t>reviewed</w:t>
      </w:r>
      <w:r w:rsidR="00B61D73" w:rsidRPr="002860A2">
        <w:rPr>
          <w:rFonts w:eastAsia="Arial Unicode MS"/>
          <w:sz w:val="20"/>
          <w:szCs w:val="20"/>
        </w:rPr>
        <w:t xml:space="preserve"> the information and made adjustment</w:t>
      </w:r>
      <w:r w:rsidR="002C1B3F">
        <w:rPr>
          <w:rFonts w:eastAsia="Arial Unicode MS"/>
          <w:sz w:val="20"/>
          <w:szCs w:val="20"/>
        </w:rPr>
        <w:t>s</w:t>
      </w:r>
      <w:r w:rsidR="002860A2">
        <w:rPr>
          <w:rFonts w:eastAsia="Arial Unicode MS"/>
          <w:sz w:val="20"/>
          <w:szCs w:val="20"/>
        </w:rPr>
        <w:t>.</w:t>
      </w:r>
    </w:p>
    <w:p w14:paraId="0A101371" w14:textId="633EB50A" w:rsidR="00B61D73" w:rsidRPr="002860A2" w:rsidRDefault="00B61D73" w:rsidP="002860A2">
      <w:pPr>
        <w:pStyle w:val="ListParagraph"/>
        <w:numPr>
          <w:ilvl w:val="0"/>
          <w:numId w:val="11"/>
        </w:numPr>
        <w:rPr>
          <w:rFonts w:eastAsia="Arial Unicode MS"/>
          <w:sz w:val="20"/>
          <w:szCs w:val="20"/>
        </w:rPr>
      </w:pPr>
      <w:r w:rsidRPr="002860A2">
        <w:rPr>
          <w:rFonts w:eastAsia="Arial Unicode MS"/>
          <w:sz w:val="20"/>
          <w:szCs w:val="20"/>
        </w:rPr>
        <w:t>Once the content was finalized</w:t>
      </w:r>
      <w:r w:rsidR="00F07D6A" w:rsidRPr="002860A2">
        <w:rPr>
          <w:rFonts w:eastAsia="Arial Unicode MS"/>
          <w:sz w:val="20"/>
          <w:szCs w:val="20"/>
        </w:rPr>
        <w:t>,</w:t>
      </w:r>
      <w:r w:rsidRPr="002860A2">
        <w:rPr>
          <w:rFonts w:eastAsia="Arial Unicode MS"/>
          <w:sz w:val="20"/>
          <w:szCs w:val="20"/>
        </w:rPr>
        <w:t xml:space="preserve"> </w:t>
      </w:r>
      <w:r w:rsidR="001D086F" w:rsidRPr="002860A2">
        <w:rPr>
          <w:rFonts w:eastAsia="Arial Unicode MS"/>
          <w:sz w:val="20"/>
          <w:szCs w:val="20"/>
        </w:rPr>
        <w:t>GPA formatted the material</w:t>
      </w:r>
      <w:r w:rsidR="00F07D6A" w:rsidRPr="002860A2">
        <w:rPr>
          <w:rFonts w:eastAsia="Arial Unicode MS"/>
          <w:sz w:val="20"/>
          <w:szCs w:val="20"/>
        </w:rPr>
        <w:t xml:space="preserve"> internally and</w:t>
      </w:r>
      <w:r w:rsidR="001D086F" w:rsidRPr="002860A2">
        <w:rPr>
          <w:rFonts w:eastAsia="Arial Unicode MS"/>
          <w:sz w:val="20"/>
          <w:szCs w:val="20"/>
        </w:rPr>
        <w:t xml:space="preserve"> made</w:t>
      </w:r>
      <w:r w:rsidR="00D67F47" w:rsidRPr="002860A2">
        <w:rPr>
          <w:rFonts w:eastAsia="Arial Unicode MS"/>
          <w:sz w:val="20"/>
          <w:szCs w:val="20"/>
        </w:rPr>
        <w:t xml:space="preserve"> it</w:t>
      </w:r>
      <w:r w:rsidR="001D086F" w:rsidRPr="002860A2">
        <w:rPr>
          <w:rFonts w:eastAsia="Arial Unicode MS"/>
          <w:sz w:val="20"/>
          <w:szCs w:val="20"/>
        </w:rPr>
        <w:t xml:space="preserve"> consistent with GPA’s current branding for publication.</w:t>
      </w:r>
      <w:r w:rsidR="00D67F47" w:rsidRPr="002860A2">
        <w:rPr>
          <w:rFonts w:eastAsia="Arial Unicode MS"/>
          <w:sz w:val="20"/>
          <w:szCs w:val="20"/>
        </w:rPr>
        <w:t xml:space="preserve">  A local printer printed and </w:t>
      </w:r>
      <w:r w:rsidR="008E040E" w:rsidRPr="002860A2">
        <w:rPr>
          <w:rFonts w:eastAsia="Arial Unicode MS"/>
          <w:sz w:val="20"/>
          <w:szCs w:val="20"/>
        </w:rPr>
        <w:t>folded</w:t>
      </w:r>
      <w:r w:rsidR="00D67F47" w:rsidRPr="002860A2">
        <w:rPr>
          <w:rFonts w:eastAsia="Arial Unicode MS"/>
          <w:sz w:val="20"/>
          <w:szCs w:val="20"/>
        </w:rPr>
        <w:t xml:space="preserve"> the b</w:t>
      </w:r>
      <w:r w:rsidR="008E040E" w:rsidRPr="002860A2">
        <w:rPr>
          <w:rFonts w:eastAsia="Arial Unicode MS"/>
          <w:sz w:val="20"/>
          <w:szCs w:val="20"/>
        </w:rPr>
        <w:t>rochure</w:t>
      </w:r>
      <w:r w:rsidR="00D67F47" w:rsidRPr="002860A2">
        <w:rPr>
          <w:rFonts w:eastAsia="Arial Unicode MS"/>
          <w:sz w:val="20"/>
          <w:szCs w:val="20"/>
        </w:rPr>
        <w:t>s.</w:t>
      </w:r>
    </w:p>
    <w:p w14:paraId="25C69657" w14:textId="77777777" w:rsidR="00B61D73" w:rsidRPr="006D3DFA" w:rsidRDefault="00B61D73" w:rsidP="006D3DFA">
      <w:pPr>
        <w:pStyle w:val="ListParagraph"/>
        <w:numPr>
          <w:ilvl w:val="0"/>
          <w:numId w:val="11"/>
        </w:numPr>
        <w:rPr>
          <w:rFonts w:eastAsia="Arial Unicode MS"/>
          <w:sz w:val="20"/>
          <w:szCs w:val="20"/>
        </w:rPr>
      </w:pPr>
      <w:r w:rsidRPr="006D3DFA">
        <w:rPr>
          <w:rFonts w:eastAsia="Arial Unicode MS"/>
          <w:sz w:val="20"/>
          <w:szCs w:val="20"/>
        </w:rPr>
        <w:t>Th</w:t>
      </w:r>
      <w:r w:rsidR="001D086F">
        <w:rPr>
          <w:rFonts w:eastAsia="Arial Unicode MS"/>
          <w:sz w:val="20"/>
          <w:szCs w:val="20"/>
        </w:rPr>
        <w:t>e brochure is updated annually.</w:t>
      </w:r>
    </w:p>
    <w:p w14:paraId="4E825B99" w14:textId="77777777" w:rsidR="005B39D4" w:rsidRDefault="006D3DFA" w:rsidP="005B39D4">
      <w:pPr>
        <w:pStyle w:val="ListParagraph"/>
        <w:numPr>
          <w:ilvl w:val="0"/>
          <w:numId w:val="11"/>
        </w:numPr>
        <w:rPr>
          <w:sz w:val="20"/>
          <w:szCs w:val="20"/>
        </w:rPr>
      </w:pPr>
      <w:r w:rsidRPr="006D3DFA">
        <w:rPr>
          <w:sz w:val="20"/>
          <w:szCs w:val="20"/>
        </w:rPr>
        <w:t>Every GPA employee received a copy of the original printing of the brochure</w:t>
      </w:r>
      <w:r w:rsidR="001D086F">
        <w:rPr>
          <w:sz w:val="20"/>
          <w:szCs w:val="20"/>
        </w:rPr>
        <w:t xml:space="preserve"> during Open Enrollment</w:t>
      </w:r>
      <w:r w:rsidRPr="006D3DFA">
        <w:rPr>
          <w:sz w:val="20"/>
          <w:szCs w:val="20"/>
        </w:rPr>
        <w:t xml:space="preserve">. After that, it is presented to new hires. </w:t>
      </w:r>
    </w:p>
    <w:p w14:paraId="7A00EE2C" w14:textId="45D7C42B" w:rsidR="005B39D4" w:rsidRDefault="006D3DFA" w:rsidP="005B39D4">
      <w:pPr>
        <w:pStyle w:val="ListParagraph"/>
        <w:numPr>
          <w:ilvl w:val="0"/>
          <w:numId w:val="11"/>
        </w:numPr>
        <w:rPr>
          <w:sz w:val="20"/>
          <w:szCs w:val="20"/>
        </w:rPr>
      </w:pPr>
      <w:r w:rsidRPr="006D3DFA">
        <w:rPr>
          <w:sz w:val="20"/>
          <w:szCs w:val="20"/>
        </w:rPr>
        <w:lastRenderedPageBreak/>
        <w:t>E</w:t>
      </w:r>
      <w:r w:rsidR="001D086F">
        <w:rPr>
          <w:sz w:val="20"/>
          <w:szCs w:val="20"/>
        </w:rPr>
        <w:t xml:space="preserve">very possible </w:t>
      </w:r>
      <w:r w:rsidR="002B00A3">
        <w:rPr>
          <w:sz w:val="20"/>
          <w:szCs w:val="20"/>
        </w:rPr>
        <w:t>wellness program</w:t>
      </w:r>
      <w:r w:rsidRPr="005B39D4">
        <w:rPr>
          <w:sz w:val="20"/>
          <w:szCs w:val="20"/>
        </w:rPr>
        <w:t xml:space="preserve"> available to GPA employees and their fami</w:t>
      </w:r>
      <w:r w:rsidR="00F82C03">
        <w:rPr>
          <w:sz w:val="20"/>
          <w:szCs w:val="20"/>
        </w:rPr>
        <w:t xml:space="preserve">lies is listed in an </w:t>
      </w:r>
      <w:r w:rsidR="008E040E">
        <w:rPr>
          <w:sz w:val="20"/>
          <w:szCs w:val="20"/>
        </w:rPr>
        <w:t>easy-to-understand</w:t>
      </w:r>
      <w:r w:rsidRPr="005B39D4">
        <w:rPr>
          <w:sz w:val="20"/>
          <w:szCs w:val="20"/>
        </w:rPr>
        <w:t xml:space="preserve"> format. </w:t>
      </w:r>
    </w:p>
    <w:p w14:paraId="10BDF5EA" w14:textId="11D6E9DD" w:rsidR="006D3DFA" w:rsidRPr="005B39D4" w:rsidRDefault="002860A2" w:rsidP="005B39D4">
      <w:pPr>
        <w:pStyle w:val="ListParagraph"/>
        <w:numPr>
          <w:ilvl w:val="0"/>
          <w:numId w:val="11"/>
        </w:numPr>
        <w:rPr>
          <w:sz w:val="20"/>
          <w:szCs w:val="20"/>
        </w:rPr>
      </w:pPr>
      <w:r>
        <w:rPr>
          <w:sz w:val="20"/>
          <w:szCs w:val="20"/>
        </w:rPr>
        <w:t xml:space="preserve">The brochure </w:t>
      </w:r>
      <w:r w:rsidR="006D3DFA" w:rsidRPr="005B39D4">
        <w:rPr>
          <w:sz w:val="20"/>
          <w:szCs w:val="20"/>
        </w:rPr>
        <w:t xml:space="preserve">was designed to </w:t>
      </w:r>
      <w:r w:rsidR="001D086F">
        <w:rPr>
          <w:sz w:val="20"/>
          <w:szCs w:val="20"/>
        </w:rPr>
        <w:t xml:space="preserve">help employees have an easy reference booklet for all their </w:t>
      </w:r>
      <w:r w:rsidR="002B00A3">
        <w:rPr>
          <w:sz w:val="20"/>
          <w:szCs w:val="20"/>
        </w:rPr>
        <w:t>wellness</w:t>
      </w:r>
      <w:r w:rsidR="001D086F">
        <w:rPr>
          <w:sz w:val="20"/>
          <w:szCs w:val="20"/>
        </w:rPr>
        <w:t xml:space="preserve"> benefits.</w:t>
      </w:r>
    </w:p>
    <w:p w14:paraId="628FC316" w14:textId="4256AA88" w:rsidR="006D3DFA" w:rsidRPr="008C67A2" w:rsidRDefault="002860A2" w:rsidP="008C67A2">
      <w:pPr>
        <w:pStyle w:val="ListParagraph"/>
        <w:numPr>
          <w:ilvl w:val="0"/>
          <w:numId w:val="11"/>
        </w:numPr>
        <w:rPr>
          <w:sz w:val="20"/>
          <w:szCs w:val="20"/>
        </w:rPr>
      </w:pPr>
      <w:r>
        <w:rPr>
          <w:sz w:val="20"/>
          <w:szCs w:val="20"/>
        </w:rPr>
        <w:t>All</w:t>
      </w:r>
      <w:r w:rsidR="006D3DFA" w:rsidRPr="006D3DFA">
        <w:rPr>
          <w:sz w:val="20"/>
          <w:szCs w:val="20"/>
        </w:rPr>
        <w:t xml:space="preserve"> the </w:t>
      </w:r>
      <w:r w:rsidR="00D67F47">
        <w:rPr>
          <w:sz w:val="20"/>
          <w:szCs w:val="20"/>
        </w:rPr>
        <w:t>benefits</w:t>
      </w:r>
      <w:r w:rsidR="006D3DFA" w:rsidRPr="006D3DFA">
        <w:rPr>
          <w:sz w:val="20"/>
          <w:szCs w:val="20"/>
        </w:rPr>
        <w:t xml:space="preserve"> listed in this brochure are communicated about in more detail directly to employees as well as their dependents. Some programs are promoted </w:t>
      </w:r>
      <w:r w:rsidR="00F82C03">
        <w:rPr>
          <w:sz w:val="20"/>
          <w:szCs w:val="20"/>
        </w:rPr>
        <w:t xml:space="preserve">further </w:t>
      </w:r>
      <w:r w:rsidR="006D3DFA" w:rsidRPr="006D3DFA">
        <w:rPr>
          <w:sz w:val="20"/>
          <w:szCs w:val="20"/>
        </w:rPr>
        <w:t>through direct mail to employees</w:t>
      </w:r>
      <w:r w:rsidR="00F82C03">
        <w:rPr>
          <w:sz w:val="20"/>
          <w:szCs w:val="20"/>
        </w:rPr>
        <w:t>’</w:t>
      </w:r>
      <w:r w:rsidR="006D3DFA" w:rsidRPr="006D3DFA">
        <w:rPr>
          <w:sz w:val="20"/>
          <w:szCs w:val="20"/>
        </w:rPr>
        <w:t xml:space="preserve"> homes to encourage dependent participation.</w:t>
      </w:r>
    </w:p>
    <w:p w14:paraId="403BFBDC" w14:textId="77777777" w:rsidR="00216C9A" w:rsidRPr="00DC07C4" w:rsidRDefault="00216C9A" w:rsidP="00B61D73">
      <w:pPr>
        <w:pStyle w:val="ListParagraph"/>
        <w:rPr>
          <w:sz w:val="20"/>
          <w:szCs w:val="20"/>
        </w:rPr>
      </w:pPr>
    </w:p>
    <w:p w14:paraId="5839EABB" w14:textId="77777777" w:rsidR="00216C9A" w:rsidRPr="00DC07C4" w:rsidRDefault="00B61D73" w:rsidP="00B61D73">
      <w:pPr>
        <w:pStyle w:val="Heading1"/>
        <w:rPr>
          <w:rFonts w:asciiTheme="minorHAnsi" w:hAnsiTheme="minorHAnsi"/>
          <w:szCs w:val="20"/>
        </w:rPr>
      </w:pPr>
      <w:r w:rsidRPr="00DC07C4">
        <w:rPr>
          <w:rFonts w:asciiTheme="minorHAnsi" w:hAnsiTheme="minorHAnsi"/>
          <w:szCs w:val="20"/>
        </w:rPr>
        <w:t xml:space="preserve">5. </w:t>
      </w:r>
      <w:r w:rsidR="00216C9A" w:rsidRPr="00DC07C4">
        <w:rPr>
          <w:rFonts w:asciiTheme="minorHAnsi" w:hAnsiTheme="minorHAnsi"/>
          <w:szCs w:val="20"/>
        </w:rPr>
        <w:t>WHAT WERE THE COMMUNICATIONS OUTCOMES FROM THIS ENTRY AND WHAT EVALUATION METHODS WERE USED TO ASSESS THEM?</w:t>
      </w:r>
    </w:p>
    <w:p w14:paraId="40EEF089" w14:textId="16FCE588" w:rsidR="002A22E5" w:rsidRDefault="002A22E5" w:rsidP="00B61D73">
      <w:pPr>
        <w:rPr>
          <w:sz w:val="20"/>
          <w:szCs w:val="20"/>
        </w:rPr>
      </w:pPr>
      <w:r w:rsidRPr="00DC07C4">
        <w:rPr>
          <w:sz w:val="20"/>
          <w:szCs w:val="20"/>
        </w:rPr>
        <w:t>This brochure has helped GPA employees and their families have a bette</w:t>
      </w:r>
      <w:r w:rsidR="00F82C03">
        <w:rPr>
          <w:sz w:val="20"/>
          <w:szCs w:val="20"/>
        </w:rPr>
        <w:t>r understanding of the complete benefit package that is</w:t>
      </w:r>
      <w:r w:rsidRPr="00DC07C4">
        <w:rPr>
          <w:sz w:val="20"/>
          <w:szCs w:val="20"/>
        </w:rPr>
        <w:t xml:space="preserve"> available to them as </w:t>
      </w:r>
      <w:r w:rsidR="00F82C03">
        <w:rPr>
          <w:sz w:val="20"/>
          <w:szCs w:val="20"/>
        </w:rPr>
        <w:t xml:space="preserve">a GPA employee. </w:t>
      </w:r>
      <w:r w:rsidR="002860A2">
        <w:rPr>
          <w:sz w:val="20"/>
          <w:szCs w:val="20"/>
        </w:rPr>
        <w:t>S</w:t>
      </w:r>
      <w:r w:rsidR="008E040E">
        <w:rPr>
          <w:sz w:val="20"/>
          <w:szCs w:val="20"/>
        </w:rPr>
        <w:t>everal</w:t>
      </w:r>
      <w:r w:rsidR="00F82C03">
        <w:rPr>
          <w:sz w:val="20"/>
          <w:szCs w:val="20"/>
        </w:rPr>
        <w:t xml:space="preserve"> employees comm</w:t>
      </w:r>
      <w:r w:rsidR="00D67F47">
        <w:rPr>
          <w:sz w:val="20"/>
          <w:szCs w:val="20"/>
        </w:rPr>
        <w:t>ent</w:t>
      </w:r>
      <w:r w:rsidR="002860A2">
        <w:rPr>
          <w:sz w:val="20"/>
          <w:szCs w:val="20"/>
        </w:rPr>
        <w:t>ed</w:t>
      </w:r>
      <w:r w:rsidR="00D67F47">
        <w:rPr>
          <w:sz w:val="20"/>
          <w:szCs w:val="20"/>
        </w:rPr>
        <w:t xml:space="preserve"> on the </w:t>
      </w:r>
      <w:r w:rsidR="008E040E">
        <w:rPr>
          <w:sz w:val="20"/>
          <w:szCs w:val="20"/>
        </w:rPr>
        <w:t>brochure</w:t>
      </w:r>
      <w:r w:rsidR="00D67F47">
        <w:rPr>
          <w:sz w:val="20"/>
          <w:szCs w:val="20"/>
        </w:rPr>
        <w:t xml:space="preserve"> expressing how </w:t>
      </w:r>
      <w:r w:rsidR="00F82C03">
        <w:rPr>
          <w:sz w:val="20"/>
          <w:szCs w:val="20"/>
        </w:rPr>
        <w:t>nice</w:t>
      </w:r>
      <w:r w:rsidR="00D67F47">
        <w:rPr>
          <w:sz w:val="20"/>
          <w:szCs w:val="20"/>
        </w:rPr>
        <w:t xml:space="preserve"> it is</w:t>
      </w:r>
      <w:r w:rsidR="00F82C03">
        <w:rPr>
          <w:sz w:val="20"/>
          <w:szCs w:val="20"/>
        </w:rPr>
        <w:t xml:space="preserve"> to have all their benefits summarized in one place.  </w:t>
      </w:r>
      <w:r w:rsidR="002C1B3F">
        <w:rPr>
          <w:sz w:val="20"/>
          <w:szCs w:val="20"/>
        </w:rPr>
        <w:t>GPA’s</w:t>
      </w:r>
      <w:r w:rsidR="00F82C03">
        <w:rPr>
          <w:sz w:val="20"/>
          <w:szCs w:val="20"/>
        </w:rPr>
        <w:t xml:space="preserve"> voluntary insurance produc</w:t>
      </w:r>
      <w:r w:rsidR="00F07D6A">
        <w:rPr>
          <w:sz w:val="20"/>
          <w:szCs w:val="20"/>
        </w:rPr>
        <w:t>t carriers</w:t>
      </w:r>
      <w:r w:rsidR="00F82C03">
        <w:rPr>
          <w:sz w:val="20"/>
          <w:szCs w:val="20"/>
        </w:rPr>
        <w:t xml:space="preserve"> have used the b</w:t>
      </w:r>
      <w:r w:rsidR="008E040E">
        <w:rPr>
          <w:sz w:val="20"/>
          <w:szCs w:val="20"/>
        </w:rPr>
        <w:t>rochure</w:t>
      </w:r>
      <w:r w:rsidR="00F82C03">
        <w:rPr>
          <w:sz w:val="20"/>
          <w:szCs w:val="20"/>
        </w:rPr>
        <w:t xml:space="preserve"> as a reference tool regarding the “core” benefits of GPA and how their voluntary products can intertwine to provide the employee </w:t>
      </w:r>
      <w:r w:rsidR="00990C12">
        <w:rPr>
          <w:sz w:val="20"/>
          <w:szCs w:val="20"/>
        </w:rPr>
        <w:t>a complete package of</w:t>
      </w:r>
      <w:r w:rsidR="00F82C03">
        <w:rPr>
          <w:sz w:val="20"/>
          <w:szCs w:val="20"/>
        </w:rPr>
        <w:t xml:space="preserve"> coverage.</w:t>
      </w:r>
    </w:p>
    <w:sectPr w:rsidR="002A22E5" w:rsidSect="00E7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AFA"/>
    <w:multiLevelType w:val="hybridMultilevel"/>
    <w:tmpl w:val="307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78C3"/>
    <w:multiLevelType w:val="hybridMultilevel"/>
    <w:tmpl w:val="219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520B0"/>
    <w:multiLevelType w:val="hybridMultilevel"/>
    <w:tmpl w:val="4EB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95D1B"/>
    <w:multiLevelType w:val="hybridMultilevel"/>
    <w:tmpl w:val="B64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701"/>
    <w:multiLevelType w:val="hybridMultilevel"/>
    <w:tmpl w:val="666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66FD5"/>
    <w:multiLevelType w:val="hybridMultilevel"/>
    <w:tmpl w:val="268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84F"/>
    <w:multiLevelType w:val="hybridMultilevel"/>
    <w:tmpl w:val="B33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D5EE2"/>
    <w:multiLevelType w:val="hybridMultilevel"/>
    <w:tmpl w:val="9FA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B55AC"/>
    <w:multiLevelType w:val="hybridMultilevel"/>
    <w:tmpl w:val="8E3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C59D4"/>
    <w:multiLevelType w:val="hybridMultilevel"/>
    <w:tmpl w:val="271A9906"/>
    <w:lvl w:ilvl="0" w:tplc="A84613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D4258"/>
    <w:multiLevelType w:val="hybridMultilevel"/>
    <w:tmpl w:val="D92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2"/>
  </w:num>
  <w:num w:numId="6">
    <w:abstractNumId w:val="3"/>
  </w:num>
  <w:num w:numId="7">
    <w:abstractNumId w:val="4"/>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9A"/>
    <w:rsid w:val="00041CDF"/>
    <w:rsid w:val="00084DF1"/>
    <w:rsid w:val="000C19B6"/>
    <w:rsid w:val="00147073"/>
    <w:rsid w:val="00147833"/>
    <w:rsid w:val="001B54F5"/>
    <w:rsid w:val="001D086F"/>
    <w:rsid w:val="001F6AF1"/>
    <w:rsid w:val="00216C9A"/>
    <w:rsid w:val="00236721"/>
    <w:rsid w:val="00283A84"/>
    <w:rsid w:val="002860A2"/>
    <w:rsid w:val="002A22E5"/>
    <w:rsid w:val="002B00A3"/>
    <w:rsid w:val="002C1B3F"/>
    <w:rsid w:val="002E27B4"/>
    <w:rsid w:val="004C06E5"/>
    <w:rsid w:val="004F7EBB"/>
    <w:rsid w:val="00577F89"/>
    <w:rsid w:val="005B39D4"/>
    <w:rsid w:val="005D4200"/>
    <w:rsid w:val="005F11B8"/>
    <w:rsid w:val="00692FEA"/>
    <w:rsid w:val="006B265F"/>
    <w:rsid w:val="006D3DFA"/>
    <w:rsid w:val="00724D89"/>
    <w:rsid w:val="00750095"/>
    <w:rsid w:val="007D6641"/>
    <w:rsid w:val="007F07A9"/>
    <w:rsid w:val="00802D37"/>
    <w:rsid w:val="00840118"/>
    <w:rsid w:val="00871783"/>
    <w:rsid w:val="008C67A2"/>
    <w:rsid w:val="008E040E"/>
    <w:rsid w:val="008E6C89"/>
    <w:rsid w:val="009560D6"/>
    <w:rsid w:val="00990C12"/>
    <w:rsid w:val="00A22CE3"/>
    <w:rsid w:val="00A23C97"/>
    <w:rsid w:val="00A84BB1"/>
    <w:rsid w:val="00AA29AF"/>
    <w:rsid w:val="00B56031"/>
    <w:rsid w:val="00B61D73"/>
    <w:rsid w:val="00B9076A"/>
    <w:rsid w:val="00C04A59"/>
    <w:rsid w:val="00C32F62"/>
    <w:rsid w:val="00C665F7"/>
    <w:rsid w:val="00D67F47"/>
    <w:rsid w:val="00DA1536"/>
    <w:rsid w:val="00DC07C4"/>
    <w:rsid w:val="00E71C7A"/>
    <w:rsid w:val="00F07D6A"/>
    <w:rsid w:val="00F377FD"/>
    <w:rsid w:val="00F7203C"/>
    <w:rsid w:val="00F82C03"/>
    <w:rsid w:val="00FD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7BCB"/>
  <w15:docId w15:val="{8A6F5A77-A5D0-49FE-AAA3-7DF6190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73"/>
    <w:pPr>
      <w:spacing w:after="0" w:line="240" w:lineRule="auto"/>
    </w:pPr>
    <w:rPr>
      <w:rFonts w:eastAsiaTheme="minorEastAsia"/>
      <w:sz w:val="24"/>
      <w:szCs w:val="24"/>
    </w:rPr>
  </w:style>
  <w:style w:type="paragraph" w:styleId="Heading1">
    <w:name w:val="heading 1"/>
    <w:basedOn w:val="Normal"/>
    <w:next w:val="Normal"/>
    <w:link w:val="Heading1Char"/>
    <w:qFormat/>
    <w:rsid w:val="00216C9A"/>
    <w:pPr>
      <w:keepNext/>
      <w:outlineLvl w:val="0"/>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C9A"/>
    <w:rPr>
      <w:rFonts w:ascii="Arial" w:eastAsia="Times New Roman" w:hAnsi="Arial" w:cs="Arial"/>
      <w:b/>
      <w:bCs/>
      <w:sz w:val="20"/>
      <w:szCs w:val="24"/>
    </w:rPr>
  </w:style>
  <w:style w:type="paragraph" w:styleId="ListParagraph">
    <w:name w:val="List Paragraph"/>
    <w:basedOn w:val="Normal"/>
    <w:uiPriority w:val="34"/>
    <w:qFormat/>
    <w:rsid w:val="00216C9A"/>
    <w:pPr>
      <w:ind w:left="720"/>
      <w:contextualSpacing/>
    </w:pPr>
  </w:style>
  <w:style w:type="paragraph" w:customStyle="1" w:styleId="NormalWeb3">
    <w:name w:val="Normal (Web)3"/>
    <w:basedOn w:val="Normal"/>
    <w:rsid w:val="00216C9A"/>
    <w:pPr>
      <w:spacing w:before="100" w:beforeAutospacing="1" w:after="100" w:afterAutospacing="1"/>
    </w:pPr>
    <w:rPr>
      <w:rFonts w:ascii="Verdana" w:eastAsia="MS Mincho" w:hAnsi="Verdana" w:cs="Times New Roman"/>
      <w:color w:val="333333"/>
      <w:sz w:val="22"/>
      <w:szCs w:val="22"/>
      <w:lang w:eastAsia="ja-JP"/>
    </w:rPr>
  </w:style>
  <w:style w:type="character" w:styleId="Hyperlink">
    <w:name w:val="Hyperlink"/>
    <w:basedOn w:val="DefaultParagraphFont"/>
    <w:uiPriority w:val="99"/>
    <w:unhideWhenUsed/>
    <w:rsid w:val="00216C9A"/>
    <w:rPr>
      <w:color w:val="0000FF" w:themeColor="hyperlink"/>
      <w:u w:val="single"/>
    </w:rPr>
  </w:style>
  <w:style w:type="paragraph" w:styleId="BalloonText">
    <w:name w:val="Balloon Text"/>
    <w:basedOn w:val="Normal"/>
    <w:link w:val="BalloonTextChar"/>
    <w:uiPriority w:val="99"/>
    <w:semiHidden/>
    <w:unhideWhenUsed/>
    <w:rsid w:val="00C32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6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Ports Authority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egoldman</dc:creator>
  <cp:lastModifiedBy>Emily Goldman</cp:lastModifiedBy>
  <cp:revision>4</cp:revision>
  <dcterms:created xsi:type="dcterms:W3CDTF">2021-05-27T18:19:00Z</dcterms:created>
  <dcterms:modified xsi:type="dcterms:W3CDTF">2021-06-01T20:54:00Z</dcterms:modified>
</cp:coreProperties>
</file>